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8458" w14:textId="77777777" w:rsidR="00386FDD" w:rsidRDefault="00386FDD"/>
    <w:p w14:paraId="1973D3A0" w14:textId="77777777" w:rsidR="00386FDD" w:rsidRDefault="00386FDD">
      <w:r w:rsidRPr="00A07D35">
        <w:rPr>
          <w:rFonts w:cs="Arial"/>
          <w:noProof/>
          <w:lang w:eastAsia="en-GB"/>
        </w:rPr>
        <w:drawing>
          <wp:inline distT="0" distB="0" distL="0" distR="0" wp14:anchorId="5A02276D" wp14:editId="1FAF5A24">
            <wp:extent cx="2320506" cy="1716405"/>
            <wp:effectExtent l="0" t="0" r="3810" b="0"/>
            <wp:docPr id="1" name="Picture 1" descr="C:\Users\paynes\AppData\Local\Microsoft\Windows\INetCache\Content.Word\v1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ynes\AppData\Local\Microsoft\Windows\INetCache\Content.Word\v1bw.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730" cy="1718790"/>
                    </a:xfrm>
                    <a:prstGeom prst="rect">
                      <a:avLst/>
                    </a:prstGeom>
                    <a:noFill/>
                    <a:ln>
                      <a:noFill/>
                    </a:ln>
                  </pic:spPr>
                </pic:pic>
              </a:graphicData>
            </a:graphic>
          </wp:inline>
        </w:drawing>
      </w:r>
    </w:p>
    <w:p w14:paraId="0B8A68AF" w14:textId="77777777" w:rsidR="00386FDD" w:rsidRDefault="00386FDD"/>
    <w:p w14:paraId="57DEC6F5" w14:textId="77777777" w:rsidR="00386FDD" w:rsidRDefault="00386FDD"/>
    <w:p w14:paraId="1883867D" w14:textId="77777777" w:rsidR="00386FDD" w:rsidRDefault="00386FDD"/>
    <w:p w14:paraId="08CB28F4" w14:textId="77777777" w:rsidR="00386FDD" w:rsidRDefault="00386FDD"/>
    <w:p w14:paraId="74EECD50" w14:textId="77777777" w:rsidR="00386FDD" w:rsidRDefault="00386FDD"/>
    <w:p w14:paraId="08476A81" w14:textId="77777777" w:rsidR="00B32BBD" w:rsidRDefault="00B32BBD" w:rsidP="008534B2">
      <w:pPr>
        <w:jc w:val="center"/>
        <w:rPr>
          <w:rFonts w:ascii="Calibri" w:hAnsi="Calibri" w:cs="Calibri"/>
          <w:b/>
          <w:color w:val="4472C4"/>
          <w:sz w:val="72"/>
          <w:szCs w:val="72"/>
        </w:rPr>
      </w:pPr>
      <w:r>
        <w:rPr>
          <w:rFonts w:ascii="Calibri" w:hAnsi="Calibri" w:cs="Calibri"/>
          <w:b/>
          <w:color w:val="4472C4"/>
          <w:sz w:val="72"/>
          <w:szCs w:val="72"/>
        </w:rPr>
        <w:t xml:space="preserve">FACT SHEET: </w:t>
      </w:r>
    </w:p>
    <w:p w14:paraId="36CD94D4" w14:textId="77777777" w:rsidR="008534B2" w:rsidRPr="008534B2" w:rsidRDefault="0084771C" w:rsidP="008534B2">
      <w:pPr>
        <w:jc w:val="center"/>
        <w:rPr>
          <w:rFonts w:ascii="Calibri" w:hAnsi="Calibri" w:cs="Calibri"/>
          <w:b/>
          <w:color w:val="4472C4"/>
          <w:sz w:val="72"/>
          <w:szCs w:val="72"/>
        </w:rPr>
      </w:pPr>
      <w:r w:rsidRPr="008534B2">
        <w:rPr>
          <w:rFonts w:ascii="Calibri" w:hAnsi="Calibri" w:cs="Calibri"/>
          <w:b/>
          <w:color w:val="4472C4"/>
          <w:sz w:val="72"/>
          <w:szCs w:val="72"/>
        </w:rPr>
        <w:t>Type</w:t>
      </w:r>
      <w:r w:rsidR="00B32BBD">
        <w:rPr>
          <w:rFonts w:ascii="Calibri" w:hAnsi="Calibri" w:cs="Calibri"/>
          <w:b/>
          <w:color w:val="4472C4"/>
          <w:sz w:val="72"/>
          <w:szCs w:val="72"/>
        </w:rPr>
        <w:t>s</w:t>
      </w:r>
      <w:r w:rsidRPr="008534B2">
        <w:rPr>
          <w:rFonts w:ascii="Calibri" w:hAnsi="Calibri" w:cs="Calibri"/>
          <w:b/>
          <w:color w:val="4472C4"/>
          <w:sz w:val="72"/>
          <w:szCs w:val="72"/>
        </w:rPr>
        <w:t xml:space="preserve"> of Abuse </w:t>
      </w:r>
    </w:p>
    <w:p w14:paraId="07D36B2D" w14:textId="77777777" w:rsidR="00386FDD" w:rsidRDefault="00386FDD">
      <w:pPr>
        <w:rPr>
          <w:rFonts w:ascii="Arial" w:hAnsi="Arial" w:cs="Arial"/>
          <w:b/>
          <w:color w:val="0070C0"/>
          <w:sz w:val="36"/>
          <w:szCs w:val="36"/>
        </w:rPr>
      </w:pPr>
    </w:p>
    <w:p w14:paraId="54C34EE0" w14:textId="77777777" w:rsidR="00386FDD" w:rsidRDefault="00386FDD">
      <w:pPr>
        <w:rPr>
          <w:rFonts w:ascii="Arial" w:hAnsi="Arial" w:cs="Arial"/>
          <w:b/>
          <w:color w:val="0070C0"/>
          <w:sz w:val="36"/>
          <w:szCs w:val="36"/>
        </w:rPr>
      </w:pPr>
    </w:p>
    <w:p w14:paraId="63B5C3AF" w14:textId="77777777" w:rsidR="00386FDD" w:rsidRDefault="00386FDD">
      <w:pPr>
        <w:rPr>
          <w:rFonts w:ascii="Arial" w:hAnsi="Arial" w:cs="Arial"/>
          <w:b/>
          <w:color w:val="0070C0"/>
          <w:sz w:val="36"/>
          <w:szCs w:val="36"/>
        </w:rPr>
      </w:pPr>
    </w:p>
    <w:p w14:paraId="4F210862" w14:textId="77777777" w:rsidR="00386FDD" w:rsidRDefault="00386FDD">
      <w:pPr>
        <w:rPr>
          <w:rFonts w:ascii="Arial" w:hAnsi="Arial" w:cs="Arial"/>
          <w:b/>
          <w:color w:val="0070C0"/>
          <w:sz w:val="36"/>
          <w:szCs w:val="36"/>
        </w:rPr>
      </w:pPr>
    </w:p>
    <w:p w14:paraId="414B8273" w14:textId="77777777" w:rsidR="00386FDD" w:rsidRDefault="00386FDD">
      <w:pPr>
        <w:rPr>
          <w:rFonts w:ascii="Arial" w:hAnsi="Arial" w:cs="Arial"/>
          <w:b/>
          <w:color w:val="0070C0"/>
          <w:sz w:val="36"/>
          <w:szCs w:val="36"/>
        </w:rPr>
      </w:pPr>
    </w:p>
    <w:p w14:paraId="08D8505F" w14:textId="77777777" w:rsidR="00386FDD" w:rsidRDefault="00386FDD">
      <w:pPr>
        <w:rPr>
          <w:rFonts w:ascii="Arial" w:hAnsi="Arial" w:cs="Arial"/>
          <w:b/>
          <w:color w:val="0070C0"/>
          <w:sz w:val="36"/>
          <w:szCs w:val="36"/>
        </w:rPr>
      </w:pPr>
    </w:p>
    <w:p w14:paraId="6D8FF0C6" w14:textId="77777777" w:rsidR="00386FDD" w:rsidRDefault="00386FDD">
      <w:pPr>
        <w:rPr>
          <w:rFonts w:ascii="Arial" w:hAnsi="Arial" w:cs="Arial"/>
          <w:b/>
          <w:color w:val="0070C0"/>
          <w:sz w:val="36"/>
          <w:szCs w:val="36"/>
        </w:rPr>
      </w:pPr>
    </w:p>
    <w:p w14:paraId="2BD56950" w14:textId="3B11994E" w:rsidR="00386FDD" w:rsidRDefault="00386FDD">
      <w:pPr>
        <w:rPr>
          <w:rFonts w:ascii="Arial" w:hAnsi="Arial" w:cs="Arial"/>
          <w:b/>
          <w:color w:val="0070C0"/>
          <w:sz w:val="36"/>
          <w:szCs w:val="36"/>
        </w:rPr>
      </w:pPr>
    </w:p>
    <w:p w14:paraId="2D3314D6" w14:textId="77777777" w:rsidR="00E7186A" w:rsidRDefault="00E7186A">
      <w:pPr>
        <w:rPr>
          <w:rFonts w:ascii="Arial" w:hAnsi="Arial" w:cs="Arial"/>
          <w:b/>
          <w:color w:val="0070C0"/>
          <w:sz w:val="36"/>
          <w:szCs w:val="36"/>
        </w:rPr>
      </w:pPr>
    </w:p>
    <w:sdt>
      <w:sdtPr>
        <w:rPr>
          <w:rFonts w:asciiTheme="minorHAnsi" w:eastAsiaTheme="minorHAnsi" w:hAnsiTheme="minorHAnsi" w:cstheme="minorBidi"/>
          <w:b w:val="0"/>
          <w:color w:val="auto"/>
          <w:sz w:val="22"/>
          <w:szCs w:val="22"/>
          <w:lang w:val="en-GB"/>
        </w:rPr>
        <w:id w:val="-231006106"/>
        <w:docPartObj>
          <w:docPartGallery w:val="Table of Contents"/>
          <w:docPartUnique/>
        </w:docPartObj>
      </w:sdtPr>
      <w:sdtEndPr>
        <w:rPr>
          <w:bCs/>
          <w:noProof/>
        </w:rPr>
      </w:sdtEndPr>
      <w:sdtContent>
        <w:p w14:paraId="3535EDE4" w14:textId="77777777" w:rsidR="00247E1E" w:rsidRPr="00247E1E" w:rsidRDefault="00EA27AD" w:rsidP="00247E1E">
          <w:pPr>
            <w:pStyle w:val="TOCHeading"/>
          </w:pPr>
          <w:r>
            <w:t>Contents</w:t>
          </w:r>
          <w:r w:rsidR="005F17D7">
            <w:br/>
          </w:r>
        </w:p>
        <w:p w14:paraId="0E032A80" w14:textId="2B393A6C" w:rsidR="00EC4A7B" w:rsidRPr="00EC4A7B" w:rsidRDefault="00EA27AD">
          <w:pPr>
            <w:pStyle w:val="TOC1"/>
            <w:tabs>
              <w:tab w:val="left" w:pos="440"/>
              <w:tab w:val="right" w:leader="dot" w:pos="9016"/>
            </w:tabs>
            <w:rPr>
              <w:rFonts w:ascii="Arial" w:eastAsiaTheme="minorEastAsia" w:hAnsi="Arial" w:cs="Arial"/>
              <w:noProof/>
              <w:lang w:eastAsia="en-GB"/>
            </w:rPr>
          </w:pPr>
          <w:r w:rsidRPr="004F05CC">
            <w:fldChar w:fldCharType="begin"/>
          </w:r>
          <w:r w:rsidRPr="004F05CC">
            <w:instrText xml:space="preserve"> TOC \o "1-3" \h \z \u </w:instrText>
          </w:r>
          <w:r w:rsidRPr="004F05CC">
            <w:fldChar w:fldCharType="separate"/>
          </w:r>
          <w:hyperlink w:anchor="_Toc525741918" w:history="1">
            <w:r w:rsidR="00EC4A7B" w:rsidRPr="00EC4A7B">
              <w:rPr>
                <w:rStyle w:val="Hyperlink"/>
                <w:rFonts w:ascii="Arial" w:eastAsia="Times New Roman" w:hAnsi="Arial" w:cs="Arial"/>
                <w:bCs/>
                <w:noProof/>
                <w:lang w:eastAsia="en-GB"/>
              </w:rPr>
              <w:t>1.</w:t>
            </w:r>
            <w:r w:rsidR="00EC4A7B" w:rsidRPr="00EC4A7B">
              <w:rPr>
                <w:rFonts w:ascii="Arial" w:eastAsiaTheme="minorEastAsia" w:hAnsi="Arial" w:cs="Arial"/>
                <w:noProof/>
                <w:lang w:eastAsia="en-GB"/>
              </w:rPr>
              <w:tab/>
            </w:r>
            <w:r w:rsidR="00EC4A7B" w:rsidRPr="00EC4A7B">
              <w:rPr>
                <w:rStyle w:val="Hyperlink"/>
                <w:rFonts w:ascii="Arial" w:eastAsia="Times New Roman" w:hAnsi="Arial" w:cs="Arial"/>
                <w:bCs/>
                <w:noProof/>
                <w:lang w:eastAsia="en-GB"/>
              </w:rPr>
              <w:t>Introduction</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_Toc525741918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3</w:t>
            </w:r>
            <w:r w:rsidR="00EC4A7B" w:rsidRPr="00EC4A7B">
              <w:rPr>
                <w:rFonts w:ascii="Arial" w:hAnsi="Arial" w:cs="Arial"/>
                <w:noProof/>
                <w:webHidden/>
              </w:rPr>
              <w:fldChar w:fldCharType="end"/>
            </w:r>
          </w:hyperlink>
        </w:p>
        <w:p w14:paraId="2A823031" w14:textId="30B95829" w:rsidR="00EC4A7B" w:rsidRPr="00EC4A7B" w:rsidRDefault="00747270">
          <w:pPr>
            <w:pStyle w:val="TOC1"/>
            <w:tabs>
              <w:tab w:val="left" w:pos="440"/>
              <w:tab w:val="right" w:leader="dot" w:pos="9016"/>
            </w:tabs>
            <w:rPr>
              <w:rFonts w:ascii="Arial" w:eastAsiaTheme="minorEastAsia" w:hAnsi="Arial" w:cs="Arial"/>
              <w:noProof/>
              <w:lang w:eastAsia="en-GB"/>
            </w:rPr>
          </w:pPr>
          <w:hyperlink w:anchor="_Toc525741919" w:history="1">
            <w:r w:rsidR="00EC4A7B" w:rsidRPr="00EC4A7B">
              <w:rPr>
                <w:rStyle w:val="Hyperlink"/>
                <w:rFonts w:ascii="Arial" w:hAnsi="Arial" w:cs="Arial"/>
                <w:noProof/>
                <w:lang w:val="en-US"/>
              </w:rPr>
              <w:t>2.</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Children</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_Toc525741919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4</w:t>
            </w:r>
            <w:r w:rsidR="00EC4A7B" w:rsidRPr="00EC4A7B">
              <w:rPr>
                <w:rFonts w:ascii="Arial" w:hAnsi="Arial" w:cs="Arial"/>
                <w:noProof/>
                <w:webHidden/>
              </w:rPr>
              <w:fldChar w:fldCharType="end"/>
            </w:r>
          </w:hyperlink>
        </w:p>
        <w:p w14:paraId="5F7F8A69" w14:textId="1E6C1151"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0" w:history="1">
            <w:r w:rsidR="00EC4A7B" w:rsidRPr="00EC4A7B">
              <w:rPr>
                <w:rStyle w:val="Hyperlink"/>
                <w:rFonts w:ascii="Arial" w:hAnsi="Arial" w:cs="Arial"/>
                <w:noProof/>
              </w:rPr>
              <w:t>2.1.</w:t>
            </w:r>
            <w:r w:rsidR="00EC4A7B" w:rsidRPr="00EC4A7B">
              <w:rPr>
                <w:rFonts w:ascii="Arial" w:eastAsiaTheme="minorEastAsia" w:hAnsi="Arial" w:cs="Arial"/>
                <w:noProof/>
                <w:lang w:eastAsia="en-GB"/>
              </w:rPr>
              <w:tab/>
            </w:r>
            <w:r w:rsidR="00EC4A7B" w:rsidRPr="00EC4A7B">
              <w:rPr>
                <w:rStyle w:val="Hyperlink"/>
                <w:rFonts w:ascii="Arial" w:hAnsi="Arial" w:cs="Arial"/>
                <w:noProof/>
              </w:rPr>
              <w:t>Physical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_Toc525741920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4</w:t>
            </w:r>
            <w:r w:rsidR="00EC4A7B" w:rsidRPr="00EC4A7B">
              <w:rPr>
                <w:rFonts w:ascii="Arial" w:hAnsi="Arial" w:cs="Arial"/>
                <w:noProof/>
                <w:webHidden/>
              </w:rPr>
              <w:fldChar w:fldCharType="end"/>
            </w:r>
          </w:hyperlink>
        </w:p>
        <w:p w14:paraId="3AEDCA57" w14:textId="096D7DA4"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1" w:history="1">
            <w:r w:rsidR="00EC4A7B" w:rsidRPr="00EC4A7B">
              <w:rPr>
                <w:rStyle w:val="Hyperlink"/>
                <w:rFonts w:ascii="Arial" w:hAnsi="Arial" w:cs="Arial"/>
                <w:noProof/>
                <w:lang w:val="en-US"/>
              </w:rPr>
              <w:t>2.2.</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Sexual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_Toc525741921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5</w:t>
            </w:r>
            <w:r w:rsidR="00EC4A7B" w:rsidRPr="00EC4A7B">
              <w:rPr>
                <w:rFonts w:ascii="Arial" w:hAnsi="Arial" w:cs="Arial"/>
                <w:noProof/>
                <w:webHidden/>
              </w:rPr>
              <w:fldChar w:fldCharType="end"/>
            </w:r>
          </w:hyperlink>
        </w:p>
        <w:p w14:paraId="4F785089" w14:textId="7FFCB2DB" w:rsidR="00EC4A7B" w:rsidRPr="00EC4A7B" w:rsidRDefault="00747270">
          <w:pPr>
            <w:pStyle w:val="TOC3"/>
            <w:tabs>
              <w:tab w:val="left" w:pos="1320"/>
              <w:tab w:val="right" w:leader="dot" w:pos="9016"/>
            </w:tabs>
            <w:rPr>
              <w:rFonts w:ascii="Arial" w:eastAsiaTheme="minorEastAsia" w:hAnsi="Arial" w:cs="Arial"/>
              <w:noProof/>
              <w:lang w:eastAsia="en-GB"/>
            </w:rPr>
          </w:pPr>
          <w:hyperlink w:anchor="_Toc525741922" w:history="1">
            <w:r w:rsidR="00EC4A7B" w:rsidRPr="00EC4A7B">
              <w:rPr>
                <w:rStyle w:val="Hyperlink"/>
                <w:rFonts w:ascii="Arial" w:hAnsi="Arial" w:cs="Arial"/>
                <w:noProof/>
              </w:rPr>
              <w:t>2.2.1.</w:t>
            </w:r>
            <w:r w:rsidR="00EC4A7B" w:rsidRPr="00EC4A7B">
              <w:rPr>
                <w:rFonts w:ascii="Arial" w:eastAsiaTheme="minorEastAsia" w:hAnsi="Arial" w:cs="Arial"/>
                <w:noProof/>
                <w:lang w:eastAsia="en-GB"/>
              </w:rPr>
              <w:tab/>
            </w:r>
            <w:r w:rsidR="00EC4A7B" w:rsidRPr="00EC4A7B">
              <w:rPr>
                <w:rStyle w:val="Hyperlink"/>
                <w:rFonts w:ascii="Arial" w:hAnsi="Arial" w:cs="Arial"/>
                <w:noProof/>
              </w:rPr>
              <w:t>Grooming</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_Toc525741922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7</w:t>
            </w:r>
            <w:r w:rsidR="00EC4A7B" w:rsidRPr="00EC4A7B">
              <w:rPr>
                <w:rFonts w:ascii="Arial" w:hAnsi="Arial" w:cs="Arial"/>
                <w:noProof/>
                <w:webHidden/>
              </w:rPr>
              <w:fldChar w:fldCharType="end"/>
            </w:r>
          </w:hyperlink>
        </w:p>
        <w:p w14:paraId="55B664F2" w14:textId="2C6955B1" w:rsidR="00EC4A7B" w:rsidRPr="00EC4A7B" w:rsidRDefault="00747270">
          <w:pPr>
            <w:pStyle w:val="TOC3"/>
            <w:tabs>
              <w:tab w:val="left" w:pos="1320"/>
              <w:tab w:val="right" w:leader="dot" w:pos="9016"/>
            </w:tabs>
            <w:rPr>
              <w:rFonts w:ascii="Arial" w:eastAsiaTheme="minorEastAsia" w:hAnsi="Arial" w:cs="Arial"/>
              <w:noProof/>
              <w:lang w:eastAsia="en-GB"/>
            </w:rPr>
          </w:pPr>
          <w:hyperlink w:anchor="_Toc525741923" w:history="1">
            <w:r w:rsidR="00EC4A7B" w:rsidRPr="00EC4A7B">
              <w:rPr>
                <w:rStyle w:val="Hyperlink"/>
                <w:rFonts w:ascii="Arial" w:hAnsi="Arial" w:cs="Arial"/>
                <w:noProof/>
              </w:rPr>
              <w:t>2.2.2.</w:t>
            </w:r>
            <w:r w:rsidR="00EC4A7B" w:rsidRPr="00EC4A7B">
              <w:rPr>
                <w:rFonts w:ascii="Arial" w:eastAsiaTheme="minorEastAsia" w:hAnsi="Arial" w:cs="Arial"/>
                <w:noProof/>
                <w:lang w:eastAsia="en-GB"/>
              </w:rPr>
              <w:tab/>
            </w:r>
            <w:r w:rsidR="00EC4A7B" w:rsidRPr="00EC4A7B">
              <w:rPr>
                <w:rStyle w:val="Hyperlink"/>
                <w:rFonts w:ascii="Arial" w:hAnsi="Arial" w:cs="Arial"/>
                <w:noProof/>
              </w:rPr>
              <w:t>Child Sexual Exploitation</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_Toc525741923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8</w:t>
            </w:r>
            <w:r w:rsidR="00EC4A7B" w:rsidRPr="00EC4A7B">
              <w:rPr>
                <w:rFonts w:ascii="Arial" w:hAnsi="Arial" w:cs="Arial"/>
                <w:noProof/>
                <w:webHidden/>
              </w:rPr>
              <w:fldChar w:fldCharType="end"/>
            </w:r>
          </w:hyperlink>
        </w:p>
        <w:p w14:paraId="514B7533" w14:textId="1F570E53"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4" w:history="1">
            <w:r w:rsidR="00EC4A7B" w:rsidRPr="00EC4A7B">
              <w:rPr>
                <w:rStyle w:val="Hyperlink"/>
                <w:rFonts w:ascii="Arial" w:hAnsi="Arial" w:cs="Arial"/>
                <w:noProof/>
                <w:lang w:val="en-US" w:eastAsia="en-GB"/>
              </w:rPr>
              <w:t>2.3.</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Neglect</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_Toc525741924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10</w:t>
            </w:r>
            <w:r w:rsidR="00EC4A7B" w:rsidRPr="00EC4A7B">
              <w:rPr>
                <w:rFonts w:ascii="Arial" w:hAnsi="Arial" w:cs="Arial"/>
                <w:noProof/>
                <w:webHidden/>
              </w:rPr>
              <w:fldChar w:fldCharType="end"/>
            </w:r>
          </w:hyperlink>
        </w:p>
        <w:p w14:paraId="56DC04D6" w14:textId="211D052F"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5" w:history="1">
            <w:r w:rsidR="00EC4A7B" w:rsidRPr="00EC4A7B">
              <w:rPr>
                <w:rStyle w:val="Hyperlink"/>
                <w:rFonts w:ascii="Arial" w:hAnsi="Arial" w:cs="Arial"/>
                <w:noProof/>
                <w:lang w:val="en-US" w:eastAsia="en-GB"/>
              </w:rPr>
              <w:t>2.4.</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Emotional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_Toc525741925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11</w:t>
            </w:r>
            <w:r w:rsidR="00EC4A7B" w:rsidRPr="00EC4A7B">
              <w:rPr>
                <w:rFonts w:ascii="Arial" w:hAnsi="Arial" w:cs="Arial"/>
                <w:noProof/>
                <w:webHidden/>
              </w:rPr>
              <w:fldChar w:fldCharType="end"/>
            </w:r>
          </w:hyperlink>
        </w:p>
        <w:p w14:paraId="51B26161" w14:textId="1214BA5C"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6" w:history="1">
            <w:r w:rsidR="00EC4A7B" w:rsidRPr="00EC4A7B">
              <w:rPr>
                <w:rStyle w:val="Hyperlink"/>
                <w:rFonts w:ascii="Arial" w:hAnsi="Arial" w:cs="Arial"/>
                <w:noProof/>
                <w:lang w:val="en-US"/>
              </w:rPr>
              <w:t>2.5.</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Domestic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_Toc525741926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12</w:t>
            </w:r>
            <w:r w:rsidR="00EC4A7B" w:rsidRPr="00EC4A7B">
              <w:rPr>
                <w:rFonts w:ascii="Arial" w:hAnsi="Arial" w:cs="Arial"/>
                <w:noProof/>
                <w:webHidden/>
              </w:rPr>
              <w:fldChar w:fldCharType="end"/>
            </w:r>
          </w:hyperlink>
        </w:p>
        <w:p w14:paraId="434EA5B2" w14:textId="65B33D15"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7" w:history="1">
            <w:r w:rsidR="00EC4A7B" w:rsidRPr="00EC4A7B">
              <w:rPr>
                <w:rStyle w:val="Hyperlink"/>
                <w:rFonts w:ascii="Arial" w:hAnsi="Arial" w:cs="Arial"/>
                <w:noProof/>
                <w:lang w:val="en-US"/>
              </w:rPr>
              <w:t>2.6.</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Bullying and Cyberbullying</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_Toc525741927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12</w:t>
            </w:r>
            <w:r w:rsidR="00EC4A7B" w:rsidRPr="00EC4A7B">
              <w:rPr>
                <w:rFonts w:ascii="Arial" w:hAnsi="Arial" w:cs="Arial"/>
                <w:noProof/>
                <w:webHidden/>
              </w:rPr>
              <w:fldChar w:fldCharType="end"/>
            </w:r>
          </w:hyperlink>
        </w:p>
        <w:p w14:paraId="3B37873D" w14:textId="344A6419" w:rsidR="00EC4A7B" w:rsidRPr="00EC4A7B" w:rsidRDefault="00747270">
          <w:pPr>
            <w:pStyle w:val="TOC1"/>
            <w:tabs>
              <w:tab w:val="left" w:pos="440"/>
              <w:tab w:val="right" w:leader="dot" w:pos="9016"/>
            </w:tabs>
            <w:rPr>
              <w:rFonts w:ascii="Arial" w:eastAsiaTheme="minorEastAsia" w:hAnsi="Arial" w:cs="Arial"/>
              <w:noProof/>
              <w:lang w:eastAsia="en-GB"/>
            </w:rPr>
          </w:pPr>
          <w:hyperlink w:anchor="_Toc525741928" w:history="1">
            <w:r w:rsidR="00EC4A7B" w:rsidRPr="00EC4A7B">
              <w:rPr>
                <w:rStyle w:val="Hyperlink"/>
                <w:rFonts w:ascii="Arial" w:hAnsi="Arial" w:cs="Arial"/>
                <w:noProof/>
                <w:lang w:val="en-US"/>
              </w:rPr>
              <w:t>3.</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Adults</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_Toc525741928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13</w:t>
            </w:r>
            <w:r w:rsidR="00EC4A7B" w:rsidRPr="00EC4A7B">
              <w:rPr>
                <w:rFonts w:ascii="Arial" w:hAnsi="Arial" w:cs="Arial"/>
                <w:noProof/>
                <w:webHidden/>
              </w:rPr>
              <w:fldChar w:fldCharType="end"/>
            </w:r>
          </w:hyperlink>
        </w:p>
        <w:p w14:paraId="5C4C0660" w14:textId="22B28243"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29" w:history="1">
            <w:r w:rsidR="00EC4A7B" w:rsidRPr="00EC4A7B">
              <w:rPr>
                <w:rStyle w:val="Hyperlink"/>
                <w:rFonts w:ascii="Arial" w:hAnsi="Arial" w:cs="Arial"/>
                <w:noProof/>
                <w:lang w:val="en-US"/>
              </w:rPr>
              <w:t>3.1.</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Physical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_Toc525741929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13</w:t>
            </w:r>
            <w:r w:rsidR="00EC4A7B" w:rsidRPr="00EC4A7B">
              <w:rPr>
                <w:rFonts w:ascii="Arial" w:hAnsi="Arial" w:cs="Arial"/>
                <w:noProof/>
                <w:webHidden/>
              </w:rPr>
              <w:fldChar w:fldCharType="end"/>
            </w:r>
          </w:hyperlink>
        </w:p>
        <w:p w14:paraId="6B9D7B32" w14:textId="06EA430B"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0" w:history="1">
            <w:r w:rsidR="00EC4A7B" w:rsidRPr="00EC4A7B">
              <w:rPr>
                <w:rStyle w:val="Hyperlink"/>
                <w:rFonts w:ascii="Arial" w:hAnsi="Arial" w:cs="Arial"/>
                <w:noProof/>
                <w:lang w:val="en-US"/>
              </w:rPr>
              <w:t>3.2.</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Sexual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_Toc525741930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14</w:t>
            </w:r>
            <w:r w:rsidR="00EC4A7B" w:rsidRPr="00EC4A7B">
              <w:rPr>
                <w:rFonts w:ascii="Arial" w:hAnsi="Arial" w:cs="Arial"/>
                <w:noProof/>
                <w:webHidden/>
              </w:rPr>
              <w:fldChar w:fldCharType="end"/>
            </w:r>
          </w:hyperlink>
        </w:p>
        <w:p w14:paraId="138C23B4" w14:textId="126EBA27"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1" w:history="1">
            <w:r w:rsidR="00EC4A7B" w:rsidRPr="00EC4A7B">
              <w:rPr>
                <w:rStyle w:val="Hyperlink"/>
                <w:rFonts w:ascii="Arial" w:hAnsi="Arial" w:cs="Arial"/>
                <w:noProof/>
                <w:lang w:val="en-US"/>
              </w:rPr>
              <w:t>3.3.</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Psychological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_Toc525741931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14</w:t>
            </w:r>
            <w:r w:rsidR="00EC4A7B" w:rsidRPr="00EC4A7B">
              <w:rPr>
                <w:rFonts w:ascii="Arial" w:hAnsi="Arial" w:cs="Arial"/>
                <w:noProof/>
                <w:webHidden/>
              </w:rPr>
              <w:fldChar w:fldCharType="end"/>
            </w:r>
          </w:hyperlink>
        </w:p>
        <w:p w14:paraId="024271A8" w14:textId="7093017D"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2" w:history="1">
            <w:r w:rsidR="00EC4A7B" w:rsidRPr="00EC4A7B">
              <w:rPr>
                <w:rStyle w:val="Hyperlink"/>
                <w:rFonts w:ascii="Arial" w:hAnsi="Arial" w:cs="Arial"/>
                <w:noProof/>
                <w:lang w:val="en-US"/>
              </w:rPr>
              <w:t>3.4.</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Financial/material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_Toc525741932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15</w:t>
            </w:r>
            <w:r w:rsidR="00EC4A7B" w:rsidRPr="00EC4A7B">
              <w:rPr>
                <w:rFonts w:ascii="Arial" w:hAnsi="Arial" w:cs="Arial"/>
                <w:noProof/>
                <w:webHidden/>
              </w:rPr>
              <w:fldChar w:fldCharType="end"/>
            </w:r>
          </w:hyperlink>
        </w:p>
        <w:p w14:paraId="4A0EF586" w14:textId="091CB568"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3" w:history="1">
            <w:r w:rsidR="00EC4A7B" w:rsidRPr="00EC4A7B">
              <w:rPr>
                <w:rStyle w:val="Hyperlink"/>
                <w:rFonts w:ascii="Arial" w:hAnsi="Arial" w:cs="Arial"/>
                <w:noProof/>
              </w:rPr>
              <w:t>3.5.</w:t>
            </w:r>
            <w:r w:rsidR="00EC4A7B" w:rsidRPr="00EC4A7B">
              <w:rPr>
                <w:rFonts w:ascii="Arial" w:eastAsiaTheme="minorEastAsia" w:hAnsi="Arial" w:cs="Arial"/>
                <w:noProof/>
                <w:lang w:eastAsia="en-GB"/>
              </w:rPr>
              <w:tab/>
            </w:r>
            <w:r w:rsidR="00EC4A7B" w:rsidRPr="00EC4A7B">
              <w:rPr>
                <w:rStyle w:val="Hyperlink"/>
                <w:rFonts w:ascii="Arial" w:hAnsi="Arial" w:cs="Arial"/>
                <w:noProof/>
              </w:rPr>
              <w:t>Modern slavery</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_Toc525741933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16</w:t>
            </w:r>
            <w:r w:rsidR="00EC4A7B" w:rsidRPr="00EC4A7B">
              <w:rPr>
                <w:rFonts w:ascii="Arial" w:hAnsi="Arial" w:cs="Arial"/>
                <w:noProof/>
                <w:webHidden/>
              </w:rPr>
              <w:fldChar w:fldCharType="end"/>
            </w:r>
          </w:hyperlink>
        </w:p>
        <w:p w14:paraId="3AEDF810" w14:textId="62AF64FA" w:rsidR="00EC4A7B" w:rsidRPr="00EC4A7B" w:rsidRDefault="00747270">
          <w:pPr>
            <w:pStyle w:val="TOC3"/>
            <w:tabs>
              <w:tab w:val="left" w:pos="1320"/>
              <w:tab w:val="right" w:leader="dot" w:pos="9016"/>
            </w:tabs>
            <w:rPr>
              <w:rFonts w:ascii="Arial" w:eastAsiaTheme="minorEastAsia" w:hAnsi="Arial" w:cs="Arial"/>
              <w:noProof/>
              <w:lang w:eastAsia="en-GB"/>
            </w:rPr>
          </w:pPr>
          <w:hyperlink w:anchor="_Toc525741934" w:history="1">
            <w:r w:rsidR="00EC4A7B" w:rsidRPr="00EC4A7B">
              <w:rPr>
                <w:rStyle w:val="Hyperlink"/>
                <w:rFonts w:ascii="Arial" w:eastAsia="Times New Roman" w:hAnsi="Arial" w:cs="Arial"/>
                <w:noProof/>
                <w:lang w:eastAsia="en-GB"/>
              </w:rPr>
              <w:t>3.5.1.</w:t>
            </w:r>
            <w:r w:rsidR="00EC4A7B" w:rsidRPr="00EC4A7B">
              <w:rPr>
                <w:rFonts w:ascii="Arial" w:eastAsiaTheme="minorEastAsia" w:hAnsi="Arial" w:cs="Arial"/>
                <w:noProof/>
                <w:lang w:eastAsia="en-GB"/>
              </w:rPr>
              <w:tab/>
            </w:r>
            <w:r w:rsidR="00EC4A7B" w:rsidRPr="00EC4A7B">
              <w:rPr>
                <w:rStyle w:val="Hyperlink"/>
                <w:rFonts w:ascii="Arial" w:eastAsia="Times New Roman" w:hAnsi="Arial" w:cs="Arial"/>
                <w:noProof/>
                <w:lang w:eastAsia="en-GB"/>
              </w:rPr>
              <w:t>Possible indicators of modern slavery</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_Toc525741934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16</w:t>
            </w:r>
            <w:r w:rsidR="00EC4A7B" w:rsidRPr="00EC4A7B">
              <w:rPr>
                <w:rFonts w:ascii="Arial" w:hAnsi="Arial" w:cs="Arial"/>
                <w:noProof/>
                <w:webHidden/>
              </w:rPr>
              <w:fldChar w:fldCharType="end"/>
            </w:r>
          </w:hyperlink>
        </w:p>
        <w:p w14:paraId="56525B3F" w14:textId="26A6CF01"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5" w:history="1">
            <w:r w:rsidR="00EC4A7B" w:rsidRPr="00EC4A7B">
              <w:rPr>
                <w:rStyle w:val="Hyperlink"/>
                <w:rFonts w:ascii="Arial" w:eastAsia="Calibri" w:hAnsi="Arial" w:cs="Arial"/>
                <w:noProof/>
              </w:rPr>
              <w:t>3.6.</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Discriminatory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_Toc525741935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16</w:t>
            </w:r>
            <w:r w:rsidR="00EC4A7B" w:rsidRPr="00EC4A7B">
              <w:rPr>
                <w:rFonts w:ascii="Arial" w:hAnsi="Arial" w:cs="Arial"/>
                <w:noProof/>
                <w:webHidden/>
              </w:rPr>
              <w:fldChar w:fldCharType="end"/>
            </w:r>
          </w:hyperlink>
        </w:p>
        <w:p w14:paraId="30836D22" w14:textId="13B5BD44"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6" w:history="1">
            <w:r w:rsidR="00EC4A7B" w:rsidRPr="00EC4A7B">
              <w:rPr>
                <w:rStyle w:val="Hyperlink"/>
                <w:rFonts w:ascii="Arial" w:hAnsi="Arial" w:cs="Arial"/>
                <w:noProof/>
                <w:lang w:val="en-US" w:eastAsia="en-GB"/>
              </w:rPr>
              <w:t>3.7.</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Domestic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_Toc525741936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17</w:t>
            </w:r>
            <w:r w:rsidR="00EC4A7B" w:rsidRPr="00EC4A7B">
              <w:rPr>
                <w:rFonts w:ascii="Arial" w:hAnsi="Arial" w:cs="Arial"/>
                <w:noProof/>
                <w:webHidden/>
              </w:rPr>
              <w:fldChar w:fldCharType="end"/>
            </w:r>
          </w:hyperlink>
        </w:p>
        <w:p w14:paraId="3CFE84BF" w14:textId="060921D6"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7" w:history="1">
            <w:r w:rsidR="00EC4A7B" w:rsidRPr="00EC4A7B">
              <w:rPr>
                <w:rStyle w:val="Hyperlink"/>
                <w:rFonts w:ascii="Arial" w:hAnsi="Arial" w:cs="Arial"/>
                <w:noProof/>
                <w:lang w:val="en-US" w:eastAsia="en-GB"/>
              </w:rPr>
              <w:t>3.8.</w:t>
            </w:r>
            <w:r w:rsidR="00EC4A7B" w:rsidRPr="00EC4A7B">
              <w:rPr>
                <w:rFonts w:ascii="Arial" w:eastAsiaTheme="minorEastAsia" w:hAnsi="Arial" w:cs="Arial"/>
                <w:noProof/>
                <w:lang w:eastAsia="en-GB"/>
              </w:rPr>
              <w:tab/>
            </w:r>
            <w:r w:rsidR="00EC4A7B" w:rsidRPr="00EC4A7B">
              <w:rPr>
                <w:rStyle w:val="Hyperlink"/>
                <w:rFonts w:ascii="Arial" w:hAnsi="Arial" w:cs="Arial"/>
                <w:noProof/>
                <w:lang w:eastAsia="en-GB"/>
              </w:rPr>
              <w:t>Organisational</w:t>
            </w:r>
            <w:r w:rsidR="00EC4A7B" w:rsidRPr="00EC4A7B">
              <w:rPr>
                <w:rStyle w:val="Hyperlink"/>
                <w:rFonts w:ascii="Arial" w:hAnsi="Arial" w:cs="Arial"/>
                <w:noProof/>
                <w:lang w:val="en-US" w:eastAsia="en-GB"/>
              </w:rPr>
              <w:t xml:space="preserve"> or Institutional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_Toc525741937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19</w:t>
            </w:r>
            <w:r w:rsidR="00EC4A7B" w:rsidRPr="00EC4A7B">
              <w:rPr>
                <w:rFonts w:ascii="Arial" w:hAnsi="Arial" w:cs="Arial"/>
                <w:noProof/>
                <w:webHidden/>
              </w:rPr>
              <w:fldChar w:fldCharType="end"/>
            </w:r>
          </w:hyperlink>
        </w:p>
        <w:p w14:paraId="0B377399" w14:textId="5B77F927"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38" w:history="1">
            <w:r w:rsidR="00EC4A7B" w:rsidRPr="00EC4A7B">
              <w:rPr>
                <w:rStyle w:val="Hyperlink"/>
                <w:rFonts w:ascii="Arial" w:hAnsi="Arial" w:cs="Arial"/>
                <w:noProof/>
                <w:lang w:val="en-US"/>
              </w:rPr>
              <w:t>3.9.</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Neglect and acts of omission</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_Toc525741938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20</w:t>
            </w:r>
            <w:r w:rsidR="00EC4A7B" w:rsidRPr="00EC4A7B">
              <w:rPr>
                <w:rFonts w:ascii="Arial" w:hAnsi="Arial" w:cs="Arial"/>
                <w:noProof/>
                <w:webHidden/>
              </w:rPr>
              <w:fldChar w:fldCharType="end"/>
            </w:r>
          </w:hyperlink>
        </w:p>
        <w:p w14:paraId="695A70BF" w14:textId="5D87263F" w:rsidR="00EC4A7B" w:rsidRPr="00EC4A7B" w:rsidRDefault="00747270">
          <w:pPr>
            <w:pStyle w:val="TOC2"/>
            <w:tabs>
              <w:tab w:val="left" w:pos="1100"/>
              <w:tab w:val="right" w:leader="dot" w:pos="9016"/>
            </w:tabs>
            <w:rPr>
              <w:rFonts w:ascii="Arial" w:eastAsiaTheme="minorEastAsia" w:hAnsi="Arial" w:cs="Arial"/>
              <w:noProof/>
              <w:lang w:eastAsia="en-GB"/>
            </w:rPr>
          </w:pPr>
          <w:hyperlink w:anchor="_Toc525741939" w:history="1">
            <w:r w:rsidR="00EC4A7B" w:rsidRPr="00EC4A7B">
              <w:rPr>
                <w:rStyle w:val="Hyperlink"/>
                <w:rFonts w:ascii="Arial" w:eastAsia="Times New Roman" w:hAnsi="Arial" w:cs="Arial"/>
                <w:noProof/>
                <w:lang w:eastAsia="en-GB"/>
              </w:rPr>
              <w:t>3.10.</w:t>
            </w:r>
            <w:r w:rsidR="00EC4A7B" w:rsidRPr="00EC4A7B">
              <w:rPr>
                <w:rFonts w:ascii="Arial" w:eastAsiaTheme="minorEastAsia" w:hAnsi="Arial" w:cs="Arial"/>
                <w:noProof/>
                <w:lang w:eastAsia="en-GB"/>
              </w:rPr>
              <w:tab/>
            </w:r>
            <w:r w:rsidR="00EC4A7B" w:rsidRPr="00EC4A7B">
              <w:rPr>
                <w:rStyle w:val="Hyperlink"/>
                <w:rFonts w:ascii="Arial" w:eastAsia="Times New Roman" w:hAnsi="Arial" w:cs="Arial"/>
                <w:noProof/>
                <w:lang w:eastAsia="en-GB"/>
              </w:rPr>
              <w:t>Self-neglect</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_Toc525741939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20</w:t>
            </w:r>
            <w:r w:rsidR="00EC4A7B" w:rsidRPr="00EC4A7B">
              <w:rPr>
                <w:rFonts w:ascii="Arial" w:hAnsi="Arial" w:cs="Arial"/>
                <w:noProof/>
                <w:webHidden/>
              </w:rPr>
              <w:fldChar w:fldCharType="end"/>
            </w:r>
          </w:hyperlink>
        </w:p>
        <w:p w14:paraId="4DA44A1E" w14:textId="3D4DDDDA" w:rsidR="00EC4A7B" w:rsidRPr="00EC4A7B" w:rsidRDefault="00747270">
          <w:pPr>
            <w:pStyle w:val="TOC1"/>
            <w:tabs>
              <w:tab w:val="left" w:pos="440"/>
              <w:tab w:val="right" w:leader="dot" w:pos="9016"/>
            </w:tabs>
            <w:rPr>
              <w:rFonts w:ascii="Arial" w:eastAsiaTheme="minorEastAsia" w:hAnsi="Arial" w:cs="Arial"/>
              <w:noProof/>
              <w:lang w:eastAsia="en-GB"/>
            </w:rPr>
          </w:pPr>
          <w:hyperlink w:anchor="_Toc525741940" w:history="1">
            <w:r w:rsidR="00EC4A7B" w:rsidRPr="00EC4A7B">
              <w:rPr>
                <w:rStyle w:val="Hyperlink"/>
                <w:rFonts w:ascii="Arial" w:hAnsi="Arial" w:cs="Arial"/>
                <w:noProof/>
                <w:lang w:val="en-US"/>
              </w:rPr>
              <w:t>4.</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Additional Vulnerabilities</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_Toc525741940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21</w:t>
            </w:r>
            <w:r w:rsidR="00EC4A7B" w:rsidRPr="00EC4A7B">
              <w:rPr>
                <w:rFonts w:ascii="Arial" w:hAnsi="Arial" w:cs="Arial"/>
                <w:noProof/>
                <w:webHidden/>
              </w:rPr>
              <w:fldChar w:fldCharType="end"/>
            </w:r>
          </w:hyperlink>
        </w:p>
        <w:p w14:paraId="32BC4EF8" w14:textId="6E8DC2A7"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41" w:history="1">
            <w:r w:rsidR="00EC4A7B" w:rsidRPr="00EC4A7B">
              <w:rPr>
                <w:rStyle w:val="Hyperlink"/>
                <w:rFonts w:ascii="Arial" w:hAnsi="Arial" w:cs="Arial"/>
                <w:noProof/>
                <w:lang w:val="en-US"/>
              </w:rPr>
              <w:t>4.1.</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Additional Signs and Symptoms of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_Toc525741941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21</w:t>
            </w:r>
            <w:r w:rsidR="00EC4A7B" w:rsidRPr="00EC4A7B">
              <w:rPr>
                <w:rFonts w:ascii="Arial" w:hAnsi="Arial" w:cs="Arial"/>
                <w:noProof/>
                <w:webHidden/>
              </w:rPr>
              <w:fldChar w:fldCharType="end"/>
            </w:r>
          </w:hyperlink>
        </w:p>
        <w:p w14:paraId="7D2E5369" w14:textId="7FCF73AE" w:rsidR="00EC4A7B" w:rsidRPr="00EC4A7B" w:rsidRDefault="00747270">
          <w:pPr>
            <w:pStyle w:val="TOC1"/>
            <w:tabs>
              <w:tab w:val="left" w:pos="440"/>
              <w:tab w:val="right" w:leader="dot" w:pos="9016"/>
            </w:tabs>
            <w:rPr>
              <w:rFonts w:ascii="Arial" w:eastAsiaTheme="minorEastAsia" w:hAnsi="Arial" w:cs="Arial"/>
              <w:noProof/>
              <w:lang w:eastAsia="en-GB"/>
            </w:rPr>
          </w:pPr>
          <w:hyperlink w:anchor="_Toc525741942" w:history="1">
            <w:r w:rsidR="00EC4A7B" w:rsidRPr="00EC4A7B">
              <w:rPr>
                <w:rStyle w:val="Hyperlink"/>
                <w:rFonts w:ascii="Arial" w:hAnsi="Arial" w:cs="Arial"/>
                <w:noProof/>
                <w:lang w:val="en-US"/>
              </w:rPr>
              <w:t>5.</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rPr>
              <w:t>Additional Specialist Guidance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_Toc525741942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23</w:t>
            </w:r>
            <w:r w:rsidR="00EC4A7B" w:rsidRPr="00EC4A7B">
              <w:rPr>
                <w:rFonts w:ascii="Arial" w:hAnsi="Arial" w:cs="Arial"/>
                <w:noProof/>
                <w:webHidden/>
              </w:rPr>
              <w:fldChar w:fldCharType="end"/>
            </w:r>
          </w:hyperlink>
        </w:p>
        <w:p w14:paraId="7542E2BF" w14:textId="4930C7E1"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43" w:history="1">
            <w:r w:rsidR="00EC4A7B" w:rsidRPr="00EC4A7B">
              <w:rPr>
                <w:rStyle w:val="Hyperlink"/>
                <w:rFonts w:ascii="Arial" w:hAnsi="Arial" w:cs="Arial"/>
                <w:bCs/>
                <w:noProof/>
                <w:lang w:val="en-US" w:eastAsia="en-GB"/>
              </w:rPr>
              <w:t>5.1.</w:t>
            </w:r>
            <w:r w:rsidR="00EC4A7B" w:rsidRPr="00EC4A7B">
              <w:rPr>
                <w:rFonts w:ascii="Arial" w:eastAsiaTheme="minorEastAsia" w:hAnsi="Arial" w:cs="Arial"/>
                <w:noProof/>
                <w:lang w:eastAsia="en-GB"/>
              </w:rPr>
              <w:tab/>
            </w:r>
            <w:r w:rsidR="00EC4A7B" w:rsidRPr="00EC4A7B">
              <w:rPr>
                <w:rStyle w:val="Hyperlink"/>
                <w:rFonts w:ascii="Arial" w:hAnsi="Arial" w:cs="Arial"/>
                <w:bCs/>
                <w:noProof/>
                <w:lang w:val="en-US" w:eastAsia="en-GB"/>
              </w:rPr>
              <w:t>Complex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_Toc525741943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23</w:t>
            </w:r>
            <w:r w:rsidR="00EC4A7B" w:rsidRPr="00EC4A7B">
              <w:rPr>
                <w:rFonts w:ascii="Arial" w:hAnsi="Arial" w:cs="Arial"/>
                <w:noProof/>
                <w:webHidden/>
              </w:rPr>
              <w:fldChar w:fldCharType="end"/>
            </w:r>
          </w:hyperlink>
        </w:p>
        <w:p w14:paraId="2201A01E" w14:textId="0AB92FBD"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44" w:history="1">
            <w:r w:rsidR="00EC4A7B" w:rsidRPr="00EC4A7B">
              <w:rPr>
                <w:rStyle w:val="Hyperlink"/>
                <w:rFonts w:ascii="Arial" w:hAnsi="Arial" w:cs="Arial"/>
                <w:noProof/>
                <w:lang w:val="en-US"/>
              </w:rPr>
              <w:t>5.2.</w:t>
            </w:r>
            <w:r w:rsidR="00EC4A7B" w:rsidRPr="00EC4A7B">
              <w:rPr>
                <w:rFonts w:ascii="Arial" w:eastAsiaTheme="minorEastAsia" w:hAnsi="Arial" w:cs="Arial"/>
                <w:noProof/>
                <w:lang w:eastAsia="en-GB"/>
              </w:rPr>
              <w:tab/>
            </w:r>
            <w:r w:rsidR="00EC4A7B" w:rsidRPr="00EC4A7B">
              <w:rPr>
                <w:rStyle w:val="Hyperlink"/>
                <w:rFonts w:ascii="Arial" w:hAnsi="Arial" w:cs="Arial"/>
                <w:noProof/>
                <w:lang w:eastAsia="en-GB"/>
              </w:rPr>
              <w:t>Honour</w:t>
            </w:r>
            <w:r w:rsidR="00EC4A7B" w:rsidRPr="00EC4A7B">
              <w:rPr>
                <w:rStyle w:val="Hyperlink"/>
                <w:rFonts w:ascii="Arial" w:hAnsi="Arial" w:cs="Arial"/>
                <w:noProof/>
                <w:lang w:val="en-US" w:eastAsia="en-GB"/>
              </w:rPr>
              <w:t xml:space="preserve"> based violence or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_Toc525741944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23</w:t>
            </w:r>
            <w:r w:rsidR="00EC4A7B" w:rsidRPr="00EC4A7B">
              <w:rPr>
                <w:rFonts w:ascii="Arial" w:hAnsi="Arial" w:cs="Arial"/>
                <w:noProof/>
                <w:webHidden/>
              </w:rPr>
              <w:fldChar w:fldCharType="end"/>
            </w:r>
          </w:hyperlink>
        </w:p>
        <w:p w14:paraId="33685393" w14:textId="31EF4B88"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45" w:history="1">
            <w:r w:rsidR="00EC4A7B" w:rsidRPr="00EC4A7B">
              <w:rPr>
                <w:rStyle w:val="Hyperlink"/>
                <w:rFonts w:ascii="Arial" w:hAnsi="Arial" w:cs="Arial"/>
                <w:noProof/>
                <w:lang w:val="en-US" w:eastAsia="en-GB"/>
              </w:rPr>
              <w:t>5.3.</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Forced marriage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_Toc525741945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24</w:t>
            </w:r>
            <w:r w:rsidR="00EC4A7B" w:rsidRPr="00EC4A7B">
              <w:rPr>
                <w:rFonts w:ascii="Arial" w:hAnsi="Arial" w:cs="Arial"/>
                <w:noProof/>
                <w:webHidden/>
              </w:rPr>
              <w:fldChar w:fldCharType="end"/>
            </w:r>
          </w:hyperlink>
        </w:p>
        <w:p w14:paraId="445AFC7A" w14:textId="0D1BCDAC"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46" w:history="1">
            <w:r w:rsidR="00EC4A7B" w:rsidRPr="00EC4A7B">
              <w:rPr>
                <w:rStyle w:val="Hyperlink"/>
                <w:rFonts w:ascii="Arial" w:hAnsi="Arial" w:cs="Arial"/>
                <w:noProof/>
              </w:rPr>
              <w:t>5.4.</w:t>
            </w:r>
            <w:r w:rsidR="00EC4A7B" w:rsidRPr="00EC4A7B">
              <w:rPr>
                <w:rFonts w:ascii="Arial" w:eastAsiaTheme="minorEastAsia" w:hAnsi="Arial" w:cs="Arial"/>
                <w:noProof/>
                <w:lang w:eastAsia="en-GB"/>
              </w:rPr>
              <w:tab/>
            </w:r>
            <w:r w:rsidR="00EC4A7B" w:rsidRPr="00EC4A7B">
              <w:rPr>
                <w:rStyle w:val="Hyperlink"/>
                <w:rFonts w:ascii="Arial" w:hAnsi="Arial" w:cs="Arial"/>
                <w:noProof/>
              </w:rPr>
              <w:t>Female genital mutilation</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_Toc525741946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25</w:t>
            </w:r>
            <w:r w:rsidR="00EC4A7B" w:rsidRPr="00EC4A7B">
              <w:rPr>
                <w:rFonts w:ascii="Arial" w:hAnsi="Arial" w:cs="Arial"/>
                <w:noProof/>
                <w:webHidden/>
              </w:rPr>
              <w:fldChar w:fldCharType="end"/>
            </w:r>
          </w:hyperlink>
        </w:p>
        <w:p w14:paraId="7194B87F" w14:textId="118F9C9D" w:rsidR="00EC4A7B" w:rsidRPr="00EC4A7B" w:rsidRDefault="00747270">
          <w:pPr>
            <w:pStyle w:val="TOC2"/>
            <w:tabs>
              <w:tab w:val="left" w:pos="880"/>
              <w:tab w:val="right" w:leader="dot" w:pos="9016"/>
            </w:tabs>
            <w:rPr>
              <w:rFonts w:ascii="Arial" w:eastAsiaTheme="minorEastAsia" w:hAnsi="Arial" w:cs="Arial"/>
              <w:noProof/>
              <w:lang w:eastAsia="en-GB"/>
            </w:rPr>
          </w:pPr>
          <w:hyperlink w:anchor="_Toc525741947" w:history="1">
            <w:r w:rsidR="00EC4A7B" w:rsidRPr="00EC4A7B">
              <w:rPr>
                <w:rStyle w:val="Hyperlink"/>
                <w:rFonts w:ascii="Arial" w:hAnsi="Arial" w:cs="Arial"/>
                <w:noProof/>
                <w:lang w:val="en-US" w:eastAsia="en-GB"/>
              </w:rPr>
              <w:t>5.5.</w:t>
            </w:r>
            <w:r w:rsidR="00EC4A7B" w:rsidRPr="00EC4A7B">
              <w:rPr>
                <w:rFonts w:ascii="Arial" w:eastAsiaTheme="minorEastAsia" w:hAnsi="Arial" w:cs="Arial"/>
                <w:noProof/>
                <w:lang w:eastAsia="en-GB"/>
              </w:rPr>
              <w:tab/>
            </w:r>
            <w:r w:rsidR="00EC4A7B" w:rsidRPr="00EC4A7B">
              <w:rPr>
                <w:rStyle w:val="Hyperlink"/>
                <w:rFonts w:ascii="Arial" w:hAnsi="Arial" w:cs="Arial"/>
                <w:noProof/>
                <w:lang w:val="en-US" w:eastAsia="en-GB"/>
              </w:rPr>
              <w:t>Spiritual abuse</w:t>
            </w:r>
            <w:r w:rsidR="00EC4A7B" w:rsidRPr="00EC4A7B">
              <w:rPr>
                <w:rFonts w:ascii="Arial" w:hAnsi="Arial" w:cs="Arial"/>
                <w:noProof/>
                <w:webHidden/>
              </w:rPr>
              <w:tab/>
            </w:r>
            <w:r w:rsidR="00EC4A7B" w:rsidRPr="00EC4A7B">
              <w:rPr>
                <w:rFonts w:ascii="Arial" w:hAnsi="Arial" w:cs="Arial"/>
                <w:noProof/>
                <w:webHidden/>
              </w:rPr>
              <w:fldChar w:fldCharType="begin"/>
            </w:r>
            <w:r w:rsidR="00EC4A7B" w:rsidRPr="00EC4A7B">
              <w:rPr>
                <w:rFonts w:ascii="Arial" w:hAnsi="Arial" w:cs="Arial"/>
                <w:noProof/>
                <w:webHidden/>
              </w:rPr>
              <w:instrText xml:space="preserve"> PAGEREF _Toc525741947 \h </w:instrText>
            </w:r>
            <w:r w:rsidR="00EC4A7B" w:rsidRPr="00EC4A7B">
              <w:rPr>
                <w:rFonts w:ascii="Arial" w:hAnsi="Arial" w:cs="Arial"/>
                <w:noProof/>
                <w:webHidden/>
              </w:rPr>
            </w:r>
            <w:r w:rsidR="00EC4A7B" w:rsidRPr="00EC4A7B">
              <w:rPr>
                <w:rFonts w:ascii="Arial" w:hAnsi="Arial" w:cs="Arial"/>
                <w:noProof/>
                <w:webHidden/>
              </w:rPr>
              <w:fldChar w:fldCharType="separate"/>
            </w:r>
            <w:r w:rsidR="00F87DA7">
              <w:rPr>
                <w:rFonts w:ascii="Arial" w:hAnsi="Arial" w:cs="Arial"/>
                <w:noProof/>
                <w:webHidden/>
              </w:rPr>
              <w:t>25</w:t>
            </w:r>
            <w:r w:rsidR="00EC4A7B" w:rsidRPr="00EC4A7B">
              <w:rPr>
                <w:rFonts w:ascii="Arial" w:hAnsi="Arial" w:cs="Arial"/>
                <w:noProof/>
                <w:webHidden/>
              </w:rPr>
              <w:fldChar w:fldCharType="end"/>
            </w:r>
          </w:hyperlink>
        </w:p>
        <w:p w14:paraId="3CDC6170" w14:textId="619436B2" w:rsidR="00BA2E42" w:rsidRDefault="00EA27AD" w:rsidP="008534B2">
          <w:pPr>
            <w:rPr>
              <w:b/>
              <w:bCs/>
              <w:noProof/>
            </w:rPr>
          </w:pPr>
          <w:r w:rsidRPr="004F05CC">
            <w:rPr>
              <w:bCs/>
              <w:noProof/>
            </w:rPr>
            <w:fldChar w:fldCharType="end"/>
          </w:r>
        </w:p>
        <w:p w14:paraId="6D92CE84" w14:textId="77777777" w:rsidR="004F05CC" w:rsidRDefault="004F05CC" w:rsidP="008534B2">
          <w:pPr>
            <w:rPr>
              <w:b/>
              <w:bCs/>
              <w:noProof/>
            </w:rPr>
          </w:pPr>
        </w:p>
        <w:p w14:paraId="2772323B" w14:textId="77777777" w:rsidR="00A812CE" w:rsidRDefault="00A812CE" w:rsidP="008534B2">
          <w:pPr>
            <w:rPr>
              <w:b/>
              <w:bCs/>
              <w:noProof/>
            </w:rPr>
          </w:pPr>
        </w:p>
        <w:p w14:paraId="34098D13" w14:textId="1292DE98" w:rsidR="00EA27AD" w:rsidRPr="000A6458" w:rsidRDefault="00747270" w:rsidP="008534B2">
          <w:pPr>
            <w:rPr>
              <w:b/>
              <w:bCs/>
              <w:noProof/>
            </w:rPr>
          </w:pPr>
        </w:p>
      </w:sdtContent>
    </w:sdt>
    <w:p w14:paraId="6D75D3C3" w14:textId="553CD56A" w:rsidR="00F17A5E" w:rsidRPr="00210512" w:rsidRDefault="00400C8B" w:rsidP="00985F39">
      <w:pPr>
        <w:pStyle w:val="Heading1"/>
        <w:numPr>
          <w:ilvl w:val="0"/>
          <w:numId w:val="19"/>
        </w:numPr>
        <w:rPr>
          <w:rFonts w:eastAsia="Times New Roman"/>
          <w:lang w:eastAsia="en-GB"/>
        </w:rPr>
      </w:pPr>
      <w:bookmarkStart w:id="0" w:name="_Toc525741918"/>
      <w:r w:rsidRPr="00210512">
        <w:rPr>
          <w:rFonts w:eastAsia="Times New Roman"/>
          <w:lang w:eastAsia="en-GB"/>
        </w:rPr>
        <w:lastRenderedPageBreak/>
        <w:t>Introduction</w:t>
      </w:r>
      <w:bookmarkEnd w:id="0"/>
    </w:p>
    <w:p w14:paraId="5C49D314" w14:textId="77777777" w:rsidR="0002792B" w:rsidRPr="00E7186A" w:rsidRDefault="0002792B" w:rsidP="00E7186A">
      <w:pPr>
        <w:spacing w:before="120" w:after="120" w:line="240" w:lineRule="auto"/>
        <w:jc w:val="both"/>
        <w:rPr>
          <w:rFonts w:ascii="Arial" w:hAnsi="Arial" w:cs="Arial"/>
          <w:sz w:val="24"/>
        </w:rPr>
      </w:pPr>
      <w:r w:rsidRPr="00E7186A">
        <w:rPr>
          <w:rFonts w:ascii="Arial" w:hAnsi="Arial" w:cs="Arial"/>
          <w:sz w:val="24"/>
        </w:rPr>
        <w:t>This document is a best practice reference document for us</w:t>
      </w:r>
      <w:r w:rsidR="00387DC5" w:rsidRPr="00E7186A">
        <w:rPr>
          <w:rFonts w:ascii="Arial" w:hAnsi="Arial" w:cs="Arial"/>
          <w:sz w:val="24"/>
        </w:rPr>
        <w:t>e</w:t>
      </w:r>
      <w:r w:rsidRPr="00E7186A">
        <w:rPr>
          <w:rFonts w:ascii="Arial" w:hAnsi="Arial" w:cs="Arial"/>
          <w:sz w:val="24"/>
        </w:rPr>
        <w:t xml:space="preserve"> by </w:t>
      </w:r>
      <w:r w:rsidR="0064681D" w:rsidRPr="00E7186A">
        <w:rPr>
          <w:rFonts w:ascii="Arial" w:hAnsi="Arial" w:cs="Arial"/>
          <w:sz w:val="24"/>
        </w:rPr>
        <w:t xml:space="preserve">those in the </w:t>
      </w:r>
      <w:r w:rsidRPr="00E7186A">
        <w:rPr>
          <w:rFonts w:ascii="Arial" w:hAnsi="Arial" w:cs="Arial"/>
          <w:sz w:val="24"/>
        </w:rPr>
        <w:t xml:space="preserve">Church who </w:t>
      </w:r>
      <w:r w:rsidR="0064681D" w:rsidRPr="00E7186A">
        <w:rPr>
          <w:rFonts w:ascii="Arial" w:hAnsi="Arial" w:cs="Arial"/>
          <w:sz w:val="24"/>
        </w:rPr>
        <w:t xml:space="preserve">have a role with children, young people and adults. </w:t>
      </w:r>
    </w:p>
    <w:p w14:paraId="17338E32" w14:textId="77777777" w:rsidR="00F17A5E" w:rsidRPr="00E7186A" w:rsidRDefault="00387DC5" w:rsidP="00E7186A">
      <w:pPr>
        <w:spacing w:before="120" w:after="120" w:line="240" w:lineRule="auto"/>
        <w:jc w:val="both"/>
        <w:rPr>
          <w:rFonts w:ascii="Arial" w:hAnsi="Arial" w:cs="Arial"/>
          <w:sz w:val="24"/>
        </w:rPr>
      </w:pPr>
      <w:r w:rsidRPr="00E7186A">
        <w:rPr>
          <w:rFonts w:ascii="Arial" w:hAnsi="Arial" w:cs="Arial"/>
          <w:sz w:val="24"/>
        </w:rPr>
        <w:t>It contains information</w:t>
      </w:r>
      <w:r w:rsidR="0084771C" w:rsidRPr="00E7186A">
        <w:rPr>
          <w:rFonts w:ascii="Arial" w:hAnsi="Arial" w:cs="Arial"/>
          <w:sz w:val="24"/>
        </w:rPr>
        <w:t xml:space="preserve"> about the types of abuse which can occur and how to recognise them,</w:t>
      </w:r>
      <w:r w:rsidR="00EA27AD" w:rsidRPr="00E7186A">
        <w:rPr>
          <w:rFonts w:ascii="Arial" w:hAnsi="Arial" w:cs="Arial"/>
          <w:sz w:val="24"/>
        </w:rPr>
        <w:t xml:space="preserve"> </w:t>
      </w:r>
      <w:r w:rsidR="0084771C" w:rsidRPr="00E7186A">
        <w:rPr>
          <w:rFonts w:ascii="Arial" w:hAnsi="Arial" w:cs="Arial"/>
          <w:sz w:val="24"/>
        </w:rPr>
        <w:t>including physical signs and symptoms as well as behavioural changes that you might observe. Bear in mind that children, young people and adults may be subject to one type of abuse or a combination of types of abuse.</w:t>
      </w:r>
      <w:r w:rsidR="0064681D" w:rsidRPr="00E7186A">
        <w:rPr>
          <w:rFonts w:ascii="Arial" w:hAnsi="Arial" w:cs="Arial"/>
          <w:sz w:val="24"/>
        </w:rPr>
        <w:t xml:space="preserve"> It is informed by the definitions available in Working Together 2018</w:t>
      </w:r>
      <w:r w:rsidR="00AF4CD9" w:rsidRPr="00E7186A">
        <w:rPr>
          <w:rStyle w:val="FootnoteReference"/>
          <w:rFonts w:ascii="Arial" w:hAnsi="Arial" w:cs="Arial"/>
          <w:sz w:val="24"/>
        </w:rPr>
        <w:footnoteReference w:id="1"/>
      </w:r>
      <w:r w:rsidR="0064681D" w:rsidRPr="00E7186A">
        <w:rPr>
          <w:rFonts w:ascii="Arial" w:hAnsi="Arial" w:cs="Arial"/>
          <w:sz w:val="24"/>
        </w:rPr>
        <w:t xml:space="preserve"> and the Care Act 201</w:t>
      </w:r>
      <w:r w:rsidR="00AF4CD9" w:rsidRPr="00E7186A">
        <w:rPr>
          <w:rFonts w:ascii="Arial" w:hAnsi="Arial" w:cs="Arial"/>
          <w:sz w:val="24"/>
        </w:rPr>
        <w:t>4</w:t>
      </w:r>
      <w:r w:rsidR="00AF4CD9" w:rsidRPr="00E7186A">
        <w:rPr>
          <w:rStyle w:val="FootnoteReference"/>
          <w:rFonts w:ascii="Arial" w:hAnsi="Arial" w:cs="Arial"/>
          <w:sz w:val="24"/>
        </w:rPr>
        <w:footnoteReference w:id="2"/>
      </w:r>
      <w:r w:rsidR="0064681D" w:rsidRPr="00E7186A">
        <w:rPr>
          <w:rFonts w:ascii="Arial" w:hAnsi="Arial" w:cs="Arial"/>
          <w:sz w:val="24"/>
        </w:rPr>
        <w:t>.</w:t>
      </w:r>
    </w:p>
    <w:p w14:paraId="2FE2C52B" w14:textId="77777777" w:rsidR="0064681D" w:rsidRPr="00E7186A" w:rsidRDefault="00933C15" w:rsidP="00E7186A">
      <w:pPr>
        <w:spacing w:before="120" w:after="120" w:line="240" w:lineRule="auto"/>
        <w:jc w:val="both"/>
        <w:rPr>
          <w:rFonts w:ascii="Arial" w:hAnsi="Arial" w:cs="Arial"/>
          <w:sz w:val="24"/>
        </w:rPr>
      </w:pPr>
      <w:r w:rsidRPr="00E7186A">
        <w:rPr>
          <w:rFonts w:ascii="Arial" w:hAnsi="Arial" w:cs="Arial"/>
          <w:sz w:val="24"/>
        </w:rPr>
        <w:t>The lists of signs and symptoms below are not exhaustive – there may be other signs or</w:t>
      </w:r>
      <w:r w:rsidR="0046721B" w:rsidRPr="00E7186A">
        <w:rPr>
          <w:rFonts w:ascii="Arial" w:hAnsi="Arial" w:cs="Arial"/>
          <w:sz w:val="24"/>
        </w:rPr>
        <w:t xml:space="preserve"> </w:t>
      </w:r>
      <w:r w:rsidRPr="00E7186A">
        <w:rPr>
          <w:rFonts w:ascii="Arial" w:hAnsi="Arial" w:cs="Arial"/>
          <w:sz w:val="24"/>
        </w:rPr>
        <w:t xml:space="preserve">symptoms which are not listed below which could be indicators of abuse. </w:t>
      </w:r>
      <w:r w:rsidR="006D3C8E" w:rsidRPr="00E7186A">
        <w:rPr>
          <w:rFonts w:ascii="Arial" w:hAnsi="Arial" w:cs="Arial"/>
          <w:sz w:val="24"/>
        </w:rPr>
        <w:t>Similarly,</w:t>
      </w:r>
      <w:r w:rsidRPr="00E7186A">
        <w:rPr>
          <w:rFonts w:ascii="Arial" w:hAnsi="Arial" w:cs="Arial"/>
          <w:sz w:val="24"/>
        </w:rPr>
        <w:t xml:space="preserve"> some of</w:t>
      </w:r>
      <w:r w:rsidR="0046721B" w:rsidRPr="00E7186A">
        <w:rPr>
          <w:rFonts w:ascii="Arial" w:hAnsi="Arial" w:cs="Arial"/>
          <w:sz w:val="24"/>
        </w:rPr>
        <w:t xml:space="preserve"> </w:t>
      </w:r>
      <w:r w:rsidRPr="00E7186A">
        <w:rPr>
          <w:rFonts w:ascii="Arial" w:hAnsi="Arial" w:cs="Arial"/>
          <w:sz w:val="24"/>
        </w:rPr>
        <w:t>these signs and symptoms will not always be indicators of abuse. The following lists under each category of abuse contain examples of possible indicators. The presence of one or more of these signs or symptoms does not necessarily confirm abuse.</w:t>
      </w:r>
    </w:p>
    <w:p w14:paraId="29B2D485" w14:textId="77777777" w:rsidR="0046721B" w:rsidRPr="00E7186A" w:rsidRDefault="00EA27AD" w:rsidP="00E7186A">
      <w:pPr>
        <w:spacing w:before="120" w:after="120" w:line="240" w:lineRule="auto"/>
        <w:jc w:val="both"/>
        <w:rPr>
          <w:rFonts w:ascii="Arial" w:hAnsi="Arial" w:cs="Arial"/>
          <w:sz w:val="24"/>
        </w:rPr>
      </w:pPr>
      <w:r w:rsidRPr="00E7186A">
        <w:rPr>
          <w:rFonts w:ascii="Arial" w:hAnsi="Arial" w:cs="Arial"/>
          <w:sz w:val="24"/>
        </w:rPr>
        <w:t>Please</w:t>
      </w:r>
      <w:r w:rsidR="008D2513" w:rsidRPr="00E7186A">
        <w:rPr>
          <w:rFonts w:ascii="Arial" w:hAnsi="Arial" w:cs="Arial"/>
          <w:sz w:val="24"/>
        </w:rPr>
        <w:t xml:space="preserve"> note that many types of abuse are also criminal offences and should be treated as such.</w:t>
      </w:r>
    </w:p>
    <w:p w14:paraId="4C8FBA3F" w14:textId="77777777" w:rsidR="00BA2E42" w:rsidRDefault="00BA2E42" w:rsidP="0046721B">
      <w:pPr>
        <w:widowControl w:val="0"/>
        <w:autoSpaceDE w:val="0"/>
        <w:autoSpaceDN w:val="0"/>
        <w:adjustRightInd w:val="0"/>
        <w:spacing w:before="120" w:after="120" w:line="240" w:lineRule="auto"/>
        <w:rPr>
          <w:rFonts w:ascii="Arial" w:eastAsiaTheme="minorEastAsia" w:hAnsi="Arial" w:cs="Arial"/>
          <w:b/>
          <w:color w:val="4472C4"/>
          <w:lang w:val="en-US"/>
        </w:rPr>
      </w:pPr>
    </w:p>
    <w:p w14:paraId="53C4FD95" w14:textId="77777777" w:rsidR="00E7186A" w:rsidRDefault="00E7186A">
      <w:pPr>
        <w:rPr>
          <w:rFonts w:ascii="Arial" w:eastAsiaTheme="minorEastAsia" w:hAnsi="Arial" w:cstheme="majorBidi"/>
          <w:b/>
          <w:color w:val="2E74B5" w:themeColor="accent1" w:themeShade="BF"/>
          <w:sz w:val="32"/>
          <w:szCs w:val="32"/>
          <w:lang w:val="en-US"/>
        </w:rPr>
      </w:pPr>
      <w:bookmarkStart w:id="1" w:name="_Toc525741919"/>
      <w:r>
        <w:rPr>
          <w:rFonts w:eastAsiaTheme="minorEastAsia"/>
          <w:lang w:val="en-US"/>
        </w:rPr>
        <w:br w:type="page"/>
      </w:r>
    </w:p>
    <w:p w14:paraId="40E8EB1D" w14:textId="4F5D925E" w:rsidR="00387DC5" w:rsidRPr="00210512" w:rsidRDefault="00387DC5" w:rsidP="00985F39">
      <w:pPr>
        <w:pStyle w:val="Heading1"/>
        <w:numPr>
          <w:ilvl w:val="0"/>
          <w:numId w:val="18"/>
        </w:numPr>
        <w:ind w:left="426" w:hanging="426"/>
        <w:rPr>
          <w:rFonts w:eastAsiaTheme="minorEastAsia"/>
          <w:lang w:val="en-US"/>
        </w:rPr>
      </w:pPr>
      <w:r w:rsidRPr="00210512">
        <w:rPr>
          <w:rFonts w:eastAsiaTheme="minorEastAsia"/>
          <w:lang w:val="en-US"/>
        </w:rPr>
        <w:lastRenderedPageBreak/>
        <w:t>C</w:t>
      </w:r>
      <w:r w:rsidR="008534B2" w:rsidRPr="00210512">
        <w:rPr>
          <w:rFonts w:eastAsiaTheme="minorEastAsia"/>
          <w:lang w:val="en-US"/>
        </w:rPr>
        <w:t>hildren</w:t>
      </w:r>
      <w:bookmarkEnd w:id="1"/>
    </w:p>
    <w:p w14:paraId="42908469" w14:textId="77777777" w:rsidR="002C06E5" w:rsidRPr="00E7186A" w:rsidRDefault="0046721B" w:rsidP="00E7186A">
      <w:pPr>
        <w:widowControl w:val="0"/>
        <w:autoSpaceDE w:val="0"/>
        <w:autoSpaceDN w:val="0"/>
        <w:adjustRightInd w:val="0"/>
        <w:spacing w:before="120" w:after="120" w:line="240" w:lineRule="auto"/>
        <w:jc w:val="both"/>
        <w:rPr>
          <w:rFonts w:ascii="Arial" w:eastAsiaTheme="minorEastAsia" w:hAnsi="Arial" w:cs="Arial"/>
          <w:sz w:val="24"/>
          <w:lang w:val="en-US"/>
        </w:rPr>
      </w:pPr>
      <w:r w:rsidRPr="00E7186A">
        <w:rPr>
          <w:rFonts w:ascii="Arial" w:eastAsiaTheme="minorEastAsia" w:hAnsi="Arial" w:cs="Arial"/>
          <w:sz w:val="24"/>
          <w:lang w:val="en-US"/>
        </w:rPr>
        <w:br/>
      </w:r>
      <w:r w:rsidR="002B7CEE" w:rsidRPr="00E7186A">
        <w:rPr>
          <w:rFonts w:ascii="Arial" w:eastAsiaTheme="minorEastAsia" w:hAnsi="Arial" w:cs="Arial"/>
          <w:sz w:val="24"/>
          <w:lang w:val="en-US"/>
        </w:rPr>
        <w:t>Working Toge</w:t>
      </w:r>
      <w:r w:rsidR="002C06E5" w:rsidRPr="00E7186A">
        <w:rPr>
          <w:rFonts w:ascii="Arial" w:eastAsiaTheme="minorEastAsia" w:hAnsi="Arial" w:cs="Arial"/>
          <w:sz w:val="24"/>
          <w:lang w:val="en-US"/>
        </w:rPr>
        <w:t>ther to Safeguard Children</w:t>
      </w:r>
      <w:r w:rsidR="002B7CEE" w:rsidRPr="00E7186A">
        <w:rPr>
          <w:rFonts w:ascii="Arial" w:eastAsiaTheme="minorEastAsia" w:hAnsi="Arial" w:cs="Arial"/>
          <w:sz w:val="24"/>
          <w:lang w:val="en-US"/>
        </w:rPr>
        <w:t xml:space="preserve"> 2018 </w:t>
      </w:r>
      <w:r w:rsidR="002C06E5" w:rsidRPr="00E7186A">
        <w:rPr>
          <w:rFonts w:ascii="Arial" w:eastAsiaTheme="minorEastAsia" w:hAnsi="Arial" w:cs="Arial"/>
          <w:sz w:val="24"/>
          <w:lang w:val="en-US"/>
        </w:rPr>
        <w:t>defines abuse</w:t>
      </w:r>
      <w:r w:rsidR="00EA27AD" w:rsidRPr="00E7186A">
        <w:rPr>
          <w:rFonts w:ascii="Arial" w:eastAsiaTheme="minorEastAsia" w:hAnsi="Arial" w:cs="Arial"/>
          <w:sz w:val="24"/>
          <w:lang w:val="en-US"/>
        </w:rPr>
        <w:t xml:space="preserve"> as:</w:t>
      </w:r>
    </w:p>
    <w:p w14:paraId="3D3497EC" w14:textId="77777777" w:rsidR="002C06E5" w:rsidRPr="00E7186A" w:rsidRDefault="002C06E5" w:rsidP="00E7186A">
      <w:pPr>
        <w:widowControl w:val="0"/>
        <w:autoSpaceDE w:val="0"/>
        <w:autoSpaceDN w:val="0"/>
        <w:adjustRightInd w:val="0"/>
        <w:spacing w:before="120" w:after="120" w:line="240" w:lineRule="auto"/>
        <w:jc w:val="both"/>
        <w:rPr>
          <w:rFonts w:ascii="Arial" w:eastAsiaTheme="minorEastAsia" w:hAnsi="Arial" w:cs="Arial"/>
          <w:i/>
          <w:sz w:val="24"/>
          <w:lang w:val="en-US"/>
        </w:rPr>
      </w:pPr>
      <w:r w:rsidRPr="00E7186A">
        <w:rPr>
          <w:rFonts w:ascii="Arial" w:eastAsiaTheme="minorEastAsia" w:hAnsi="Arial" w:cs="Arial"/>
          <w:i/>
          <w:sz w:val="24"/>
          <w:lang w:val="en-US"/>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14:paraId="25B5022B" w14:textId="77777777" w:rsidR="002C06E5" w:rsidRPr="00E7186A" w:rsidRDefault="002C06E5" w:rsidP="00E7186A">
      <w:pPr>
        <w:pStyle w:val="ListParagraph"/>
        <w:widowControl w:val="0"/>
        <w:autoSpaceDE w:val="0"/>
        <w:autoSpaceDN w:val="0"/>
        <w:adjustRightInd w:val="0"/>
        <w:spacing w:before="120" w:after="120" w:line="240" w:lineRule="auto"/>
        <w:ind w:left="0"/>
        <w:contextualSpacing w:val="0"/>
        <w:jc w:val="both"/>
        <w:rPr>
          <w:rFonts w:ascii="Arial" w:eastAsiaTheme="minorEastAsia" w:hAnsi="Arial" w:cs="Arial"/>
          <w:sz w:val="24"/>
          <w:lang w:val="en-US"/>
        </w:rPr>
      </w:pPr>
    </w:p>
    <w:p w14:paraId="2C20DF66" w14:textId="77777777" w:rsidR="002C06E5" w:rsidRPr="00E7186A" w:rsidRDefault="002C06E5" w:rsidP="00E7186A">
      <w:pPr>
        <w:widowControl w:val="0"/>
        <w:autoSpaceDE w:val="0"/>
        <w:autoSpaceDN w:val="0"/>
        <w:adjustRightInd w:val="0"/>
        <w:spacing w:before="120" w:after="120" w:line="240" w:lineRule="auto"/>
        <w:jc w:val="both"/>
        <w:rPr>
          <w:rFonts w:ascii="Arial" w:eastAsiaTheme="minorEastAsia" w:hAnsi="Arial" w:cs="Arial"/>
          <w:sz w:val="24"/>
          <w:lang w:val="en-US"/>
        </w:rPr>
      </w:pPr>
      <w:r w:rsidRPr="00E7186A">
        <w:rPr>
          <w:rFonts w:ascii="Arial" w:eastAsiaTheme="minorEastAsia" w:hAnsi="Arial" w:cs="Arial"/>
          <w:sz w:val="24"/>
          <w:lang w:val="en-US"/>
        </w:rPr>
        <w:t xml:space="preserve">Abuse is defined </w:t>
      </w:r>
      <w:r w:rsidR="0046721B" w:rsidRPr="00E7186A">
        <w:rPr>
          <w:rFonts w:ascii="Arial" w:eastAsiaTheme="minorEastAsia" w:hAnsi="Arial" w:cs="Arial"/>
          <w:sz w:val="24"/>
          <w:lang w:val="en-US"/>
        </w:rPr>
        <w:t>as</w:t>
      </w:r>
      <w:r w:rsidRPr="00E7186A">
        <w:rPr>
          <w:rFonts w:ascii="Arial" w:eastAsiaTheme="minorEastAsia" w:hAnsi="Arial" w:cs="Arial"/>
          <w:sz w:val="24"/>
          <w:lang w:val="en-US"/>
        </w:rPr>
        <w:t xml:space="preserve"> four categories</w:t>
      </w:r>
      <w:r w:rsidR="00270DF3" w:rsidRPr="00E7186A">
        <w:rPr>
          <w:rFonts w:ascii="Arial" w:eastAsiaTheme="minorEastAsia" w:hAnsi="Arial" w:cs="Arial"/>
          <w:sz w:val="24"/>
          <w:lang w:val="en-US"/>
        </w:rPr>
        <w:t>:</w:t>
      </w:r>
      <w:r w:rsidRPr="00E7186A">
        <w:rPr>
          <w:rFonts w:ascii="Arial" w:eastAsiaTheme="minorEastAsia" w:hAnsi="Arial" w:cs="Arial"/>
          <w:sz w:val="24"/>
          <w:lang w:val="en-US"/>
        </w:rPr>
        <w:t xml:space="preserve"> </w:t>
      </w:r>
    </w:p>
    <w:p w14:paraId="6A19D410" w14:textId="77777777" w:rsidR="002B7CEE" w:rsidRPr="00E7186A" w:rsidRDefault="002B7CEE" w:rsidP="00985F39">
      <w:pPr>
        <w:pStyle w:val="ListParagraph"/>
        <w:widowControl w:val="0"/>
        <w:numPr>
          <w:ilvl w:val="0"/>
          <w:numId w:val="16"/>
        </w:numPr>
        <w:autoSpaceDE w:val="0"/>
        <w:autoSpaceDN w:val="0"/>
        <w:adjustRightInd w:val="0"/>
        <w:spacing w:before="120" w:after="120" w:line="240" w:lineRule="auto"/>
        <w:ind w:left="357" w:hanging="357"/>
        <w:contextualSpacing w:val="0"/>
        <w:jc w:val="both"/>
        <w:rPr>
          <w:rFonts w:ascii="Arial" w:eastAsiaTheme="minorEastAsia" w:hAnsi="Arial" w:cs="Arial"/>
          <w:sz w:val="24"/>
          <w:lang w:val="en-US"/>
        </w:rPr>
      </w:pPr>
      <w:r w:rsidRPr="00E7186A">
        <w:rPr>
          <w:rFonts w:ascii="Arial" w:eastAsiaTheme="minorEastAsia" w:hAnsi="Arial" w:cs="Arial"/>
          <w:sz w:val="24"/>
          <w:lang w:val="en-US"/>
        </w:rPr>
        <w:t xml:space="preserve">Physical </w:t>
      </w:r>
    </w:p>
    <w:p w14:paraId="7BE95FE5" w14:textId="77777777" w:rsidR="002B7CEE" w:rsidRPr="00E7186A" w:rsidRDefault="002C06E5" w:rsidP="00985F39">
      <w:pPr>
        <w:pStyle w:val="ListParagraph"/>
        <w:widowControl w:val="0"/>
        <w:numPr>
          <w:ilvl w:val="0"/>
          <w:numId w:val="16"/>
        </w:numPr>
        <w:autoSpaceDE w:val="0"/>
        <w:autoSpaceDN w:val="0"/>
        <w:adjustRightInd w:val="0"/>
        <w:spacing w:before="120" w:after="120" w:line="240" w:lineRule="auto"/>
        <w:ind w:left="357" w:hanging="357"/>
        <w:contextualSpacing w:val="0"/>
        <w:jc w:val="both"/>
        <w:rPr>
          <w:rFonts w:ascii="Arial" w:eastAsiaTheme="minorEastAsia" w:hAnsi="Arial" w:cs="Arial"/>
          <w:sz w:val="24"/>
          <w:lang w:val="en-US"/>
        </w:rPr>
      </w:pPr>
      <w:r w:rsidRPr="00E7186A">
        <w:rPr>
          <w:rFonts w:ascii="Arial" w:eastAsiaTheme="minorEastAsia" w:hAnsi="Arial" w:cs="Arial"/>
          <w:sz w:val="24"/>
          <w:lang w:val="en-US"/>
        </w:rPr>
        <w:t xml:space="preserve">Sexual </w:t>
      </w:r>
    </w:p>
    <w:p w14:paraId="4310DE96" w14:textId="77777777" w:rsidR="00155ECD" w:rsidRPr="00E7186A" w:rsidRDefault="00B32BBD" w:rsidP="00985F39">
      <w:pPr>
        <w:pStyle w:val="ListParagraph"/>
        <w:widowControl w:val="0"/>
        <w:numPr>
          <w:ilvl w:val="0"/>
          <w:numId w:val="16"/>
        </w:numPr>
        <w:autoSpaceDE w:val="0"/>
        <w:autoSpaceDN w:val="0"/>
        <w:adjustRightInd w:val="0"/>
        <w:spacing w:before="120" w:after="120" w:line="240" w:lineRule="auto"/>
        <w:ind w:left="357" w:hanging="357"/>
        <w:contextualSpacing w:val="0"/>
        <w:jc w:val="both"/>
        <w:rPr>
          <w:rFonts w:ascii="Arial" w:eastAsiaTheme="minorEastAsia" w:hAnsi="Arial" w:cs="Arial"/>
          <w:sz w:val="24"/>
          <w:lang w:val="en-US"/>
        </w:rPr>
      </w:pPr>
      <w:bookmarkStart w:id="2" w:name="_Toc463942338"/>
      <w:bookmarkStart w:id="3" w:name="_Toc463968411"/>
      <w:r w:rsidRPr="00E7186A">
        <w:rPr>
          <w:rFonts w:ascii="Arial" w:eastAsiaTheme="minorEastAsia" w:hAnsi="Arial" w:cs="Arial"/>
          <w:sz w:val="24"/>
          <w:lang w:val="en-US"/>
        </w:rPr>
        <w:t>Neglect</w:t>
      </w:r>
    </w:p>
    <w:p w14:paraId="70A0022C" w14:textId="730E22AD" w:rsidR="00B32BBD" w:rsidRPr="00E7186A" w:rsidRDefault="00B32BBD" w:rsidP="00985F39">
      <w:pPr>
        <w:pStyle w:val="ListParagraph"/>
        <w:widowControl w:val="0"/>
        <w:numPr>
          <w:ilvl w:val="0"/>
          <w:numId w:val="16"/>
        </w:numPr>
        <w:autoSpaceDE w:val="0"/>
        <w:autoSpaceDN w:val="0"/>
        <w:adjustRightInd w:val="0"/>
        <w:spacing w:before="120" w:after="120" w:line="240" w:lineRule="auto"/>
        <w:ind w:left="357" w:hanging="357"/>
        <w:contextualSpacing w:val="0"/>
        <w:jc w:val="both"/>
        <w:rPr>
          <w:rFonts w:ascii="Arial" w:eastAsiaTheme="minorEastAsia" w:hAnsi="Arial" w:cs="Arial"/>
          <w:sz w:val="24"/>
          <w:lang w:val="en-US"/>
        </w:rPr>
      </w:pPr>
      <w:r w:rsidRPr="00E7186A">
        <w:rPr>
          <w:rFonts w:ascii="Arial" w:eastAsiaTheme="minorEastAsia" w:hAnsi="Arial" w:cs="Arial"/>
          <w:sz w:val="24"/>
          <w:lang w:val="en-US"/>
        </w:rPr>
        <w:t xml:space="preserve">Emotional </w:t>
      </w:r>
    </w:p>
    <w:p w14:paraId="45804F31" w14:textId="6BB65A79" w:rsidR="00155ECD" w:rsidRDefault="00155ECD" w:rsidP="00E7186A">
      <w:pPr>
        <w:widowControl w:val="0"/>
        <w:autoSpaceDE w:val="0"/>
        <w:autoSpaceDN w:val="0"/>
        <w:adjustRightInd w:val="0"/>
        <w:spacing w:before="120" w:after="120" w:line="240" w:lineRule="auto"/>
        <w:jc w:val="both"/>
        <w:rPr>
          <w:rFonts w:ascii="Arial" w:eastAsiaTheme="minorEastAsia" w:hAnsi="Arial" w:cs="Arial"/>
          <w:sz w:val="24"/>
          <w:lang w:val="en-US"/>
        </w:rPr>
      </w:pPr>
    </w:p>
    <w:p w14:paraId="4DB9BFEE" w14:textId="77777777" w:rsidR="00E7186A" w:rsidRPr="006F5C99" w:rsidRDefault="00E7186A" w:rsidP="00E7186A">
      <w:pPr>
        <w:widowControl w:val="0"/>
        <w:autoSpaceDE w:val="0"/>
        <w:autoSpaceDN w:val="0"/>
        <w:adjustRightInd w:val="0"/>
        <w:spacing w:before="120" w:after="120" w:line="240" w:lineRule="auto"/>
        <w:jc w:val="both"/>
        <w:rPr>
          <w:rFonts w:ascii="Arial" w:eastAsiaTheme="minorEastAsia" w:hAnsi="Arial" w:cs="Arial"/>
          <w:sz w:val="2"/>
          <w:lang w:val="en-US"/>
        </w:rPr>
      </w:pPr>
    </w:p>
    <w:p w14:paraId="666AD25B" w14:textId="77777777" w:rsidR="0084771C" w:rsidRPr="00210512" w:rsidRDefault="0084771C" w:rsidP="00985F39">
      <w:pPr>
        <w:pStyle w:val="Heading2"/>
        <w:numPr>
          <w:ilvl w:val="1"/>
          <w:numId w:val="18"/>
        </w:numPr>
      </w:pPr>
      <w:bookmarkStart w:id="4" w:name="_Toc525741920"/>
      <w:r w:rsidRPr="00210512">
        <w:t>Physical Abuse</w:t>
      </w:r>
      <w:bookmarkEnd w:id="2"/>
      <w:bookmarkEnd w:id="3"/>
      <w:bookmarkEnd w:id="4"/>
    </w:p>
    <w:p w14:paraId="1D6DDBAB" w14:textId="1BB914D6" w:rsidR="00E7186A" w:rsidRPr="00E7186A" w:rsidRDefault="0084771C" w:rsidP="00E7186A">
      <w:pPr>
        <w:widowControl w:val="0"/>
        <w:autoSpaceDE w:val="0"/>
        <w:autoSpaceDN w:val="0"/>
        <w:adjustRightInd w:val="0"/>
        <w:spacing w:before="120" w:after="120" w:line="240" w:lineRule="auto"/>
        <w:jc w:val="both"/>
        <w:rPr>
          <w:rFonts w:ascii="Arial" w:eastAsiaTheme="minorEastAsia" w:hAnsi="Arial" w:cs="Arial"/>
          <w:sz w:val="24"/>
          <w:lang w:val="en-US"/>
        </w:rPr>
      </w:pPr>
      <w:r w:rsidRPr="00E7186A">
        <w:rPr>
          <w:rFonts w:ascii="Arial" w:eastAsiaTheme="minorEastAsia" w:hAnsi="Arial" w:cs="Arial"/>
          <w:sz w:val="24"/>
          <w:lang w:val="en-US"/>
        </w:rPr>
        <w:t>Physical abuse may or may not cause injury and includes physical ill treatment,</w:t>
      </w:r>
      <w:r w:rsidR="00B5177B" w:rsidRPr="00E7186A">
        <w:rPr>
          <w:rFonts w:ascii="Arial" w:eastAsiaTheme="minorEastAsia" w:hAnsi="Arial" w:cs="Arial"/>
          <w:sz w:val="24"/>
          <w:lang w:val="en-US"/>
        </w:rPr>
        <w:t xml:space="preserve"> </w:t>
      </w:r>
      <w:r w:rsidRPr="00E7186A">
        <w:rPr>
          <w:rFonts w:ascii="Arial" w:eastAsiaTheme="minorEastAsia" w:hAnsi="Arial" w:cs="Arial"/>
          <w:sz w:val="24"/>
          <w:lang w:val="en-US"/>
        </w:rPr>
        <w:t>causing unjustifiable physical discomfort, for example injury, pain or impairment.</w:t>
      </w:r>
    </w:p>
    <w:tbl>
      <w:tblPr>
        <w:tblStyle w:val="TableGrid"/>
        <w:tblW w:w="9639" w:type="dxa"/>
        <w:tblInd w:w="-5" w:type="dxa"/>
        <w:tblLook w:val="04A0" w:firstRow="1" w:lastRow="0" w:firstColumn="1" w:lastColumn="0" w:noHBand="0" w:noVBand="1"/>
      </w:tblPr>
      <w:tblGrid>
        <w:gridCol w:w="4228"/>
        <w:gridCol w:w="5411"/>
      </w:tblGrid>
      <w:tr w:rsidR="0084771C" w:rsidRPr="00E7186A" w14:paraId="383A4BA9" w14:textId="77777777" w:rsidTr="00B5177B">
        <w:tc>
          <w:tcPr>
            <w:tcW w:w="4228" w:type="dxa"/>
            <w:shd w:val="clear" w:color="auto" w:fill="D9E2F3" w:themeFill="accent5" w:themeFillTint="33"/>
          </w:tcPr>
          <w:p w14:paraId="57536154" w14:textId="77777777" w:rsidR="0084771C" w:rsidRPr="007D4791" w:rsidRDefault="0084771C"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5411" w:type="dxa"/>
            <w:shd w:val="clear" w:color="auto" w:fill="D9E2F3" w:themeFill="accent5" w:themeFillTint="33"/>
          </w:tcPr>
          <w:p w14:paraId="34C9AE8E" w14:textId="77777777" w:rsidR="0084771C" w:rsidRPr="007D4791" w:rsidRDefault="0084771C"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84771C" w:rsidRPr="00E7186A" w14:paraId="500F8F56" w14:textId="77777777" w:rsidTr="00B5177B">
        <w:tc>
          <w:tcPr>
            <w:tcW w:w="4228" w:type="dxa"/>
          </w:tcPr>
          <w:p w14:paraId="2F757693"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Hitting</w:t>
            </w:r>
          </w:p>
          <w:p w14:paraId="4852B99F"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Slapping</w:t>
            </w:r>
          </w:p>
          <w:p w14:paraId="28A7E8E5"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Pushing</w:t>
            </w:r>
          </w:p>
          <w:p w14:paraId="4C9E74C1"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Kicking</w:t>
            </w:r>
          </w:p>
          <w:p w14:paraId="75F1E89A"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Shaking</w:t>
            </w:r>
          </w:p>
          <w:p w14:paraId="5C7549A4"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Inappropriate restraint</w:t>
            </w:r>
          </w:p>
          <w:p w14:paraId="1A96EF6C"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Withholding or misuse</w:t>
            </w:r>
            <w:r w:rsidR="00D1541E" w:rsidRPr="00E7186A">
              <w:rPr>
                <w:rFonts w:ascii="Arial" w:eastAsiaTheme="minorEastAsia" w:hAnsi="Arial" w:cs="Arial"/>
                <w:sz w:val="24"/>
              </w:rPr>
              <w:t xml:space="preserve"> </w:t>
            </w:r>
            <w:r w:rsidRPr="00E7186A">
              <w:rPr>
                <w:rFonts w:ascii="Arial" w:eastAsiaTheme="minorEastAsia" w:hAnsi="Arial" w:cs="Arial"/>
                <w:sz w:val="24"/>
              </w:rPr>
              <w:t>of medication</w:t>
            </w:r>
          </w:p>
          <w:p w14:paraId="2B6BC9B8"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Squeezing</w:t>
            </w:r>
          </w:p>
          <w:p w14:paraId="61265642"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Biting</w:t>
            </w:r>
          </w:p>
          <w:p w14:paraId="16C80795"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Suffocating</w:t>
            </w:r>
          </w:p>
          <w:p w14:paraId="12D79E4C"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Poisoning</w:t>
            </w:r>
          </w:p>
          <w:p w14:paraId="74E081CD"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Drowning</w:t>
            </w:r>
          </w:p>
          <w:p w14:paraId="63E09E84"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Killing</w:t>
            </w:r>
          </w:p>
          <w:p w14:paraId="3B2E1056"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Physical abuse may also be caused when a parent or carer fabricates symptoms of, or deliberately induces, illness in a child. This is called Fabricated or Induced Illness.</w:t>
            </w:r>
          </w:p>
          <w:p w14:paraId="713579AC" w14:textId="64C223B2"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Involuntary isolation or confinement</w:t>
            </w:r>
          </w:p>
          <w:p w14:paraId="2B89B1CC"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lastRenderedPageBreak/>
              <w:t>Inappropriate application of techniques or treatments.</w:t>
            </w:r>
          </w:p>
          <w:p w14:paraId="5C76B1C1" w14:textId="77777777" w:rsidR="0084771C" w:rsidRPr="00E7186A" w:rsidRDefault="0084771C" w:rsidP="0046721B">
            <w:pPr>
              <w:widowControl w:val="0"/>
              <w:autoSpaceDE w:val="0"/>
              <w:autoSpaceDN w:val="0"/>
              <w:adjustRightInd w:val="0"/>
              <w:spacing w:before="120" w:after="120"/>
              <w:rPr>
                <w:rFonts w:ascii="Arial" w:eastAsiaTheme="minorEastAsia" w:hAnsi="Arial" w:cs="Arial"/>
                <w:sz w:val="24"/>
              </w:rPr>
            </w:pPr>
          </w:p>
        </w:tc>
        <w:tc>
          <w:tcPr>
            <w:tcW w:w="5411" w:type="dxa"/>
          </w:tcPr>
          <w:p w14:paraId="508E205D"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lastRenderedPageBreak/>
              <w:t>Cuts, lacerations, puncture wounds, open wounds, bruising, welts, black eyes, burns, bite marks, broken bones and skull fractures</w:t>
            </w:r>
          </w:p>
          <w:p w14:paraId="777C7529"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Untreated injuries in various stages of healing or not properly treated</w:t>
            </w:r>
          </w:p>
          <w:p w14:paraId="7CA79CE1"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Poor skin condition or poor skin hygiene</w:t>
            </w:r>
          </w:p>
          <w:p w14:paraId="453A4EA9"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Dehydration and/or malnourishment without an illness-related cause</w:t>
            </w:r>
          </w:p>
          <w:p w14:paraId="68E88B06"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Loss of weight</w:t>
            </w:r>
          </w:p>
          <w:p w14:paraId="3C2A5905"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Soiled clothing or bedding</w:t>
            </w:r>
          </w:p>
          <w:p w14:paraId="3FA5E79D"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Broken eyeglasses or frames</w:t>
            </w:r>
          </w:p>
          <w:p w14:paraId="5AB340DC"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Physical signs of being subjected to punishment or signs of being restrained</w:t>
            </w:r>
          </w:p>
          <w:p w14:paraId="29CC150F"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Inappropriate use of medication, overdosing or under dosing</w:t>
            </w:r>
          </w:p>
          <w:p w14:paraId="1550B1D3"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Cowering and flinching</w:t>
            </w:r>
          </w:p>
          <w:p w14:paraId="53C2A92B"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Emotional distress, low self-esteem, untypical self-harm</w:t>
            </w:r>
          </w:p>
          <w:p w14:paraId="6DE0B554"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Telling you they have been hit, slapped or mistreated</w:t>
            </w:r>
          </w:p>
          <w:p w14:paraId="60994822"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Aggressive behaviour or severe temper outbursts</w:t>
            </w:r>
          </w:p>
          <w:p w14:paraId="73711A7D"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lastRenderedPageBreak/>
              <w:t>Reluctance to get changed, for example in hot weather</w:t>
            </w:r>
          </w:p>
          <w:p w14:paraId="55121AF4"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Depression</w:t>
            </w:r>
          </w:p>
          <w:p w14:paraId="32A0F20F"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Withdrawn behaviour</w:t>
            </w:r>
          </w:p>
          <w:p w14:paraId="6373071C" w14:textId="77777777" w:rsidR="00EF54CC" w:rsidRPr="00E7186A" w:rsidRDefault="00EF54CC" w:rsidP="0046721B">
            <w:pPr>
              <w:widowControl w:val="0"/>
              <w:autoSpaceDE w:val="0"/>
              <w:autoSpaceDN w:val="0"/>
              <w:adjustRightInd w:val="0"/>
              <w:spacing w:before="120" w:after="120"/>
              <w:rPr>
                <w:rFonts w:ascii="Arial" w:eastAsiaTheme="minorEastAsia" w:hAnsi="Arial" w:cs="Arial"/>
                <w:sz w:val="24"/>
              </w:rPr>
            </w:pPr>
          </w:p>
          <w:p w14:paraId="4EE498F5" w14:textId="77777777" w:rsidR="0084771C" w:rsidRPr="00E7186A" w:rsidRDefault="0084771C" w:rsidP="0046721B">
            <w:pPr>
              <w:widowControl w:val="0"/>
              <w:autoSpaceDE w:val="0"/>
              <w:autoSpaceDN w:val="0"/>
              <w:adjustRightInd w:val="0"/>
              <w:spacing w:before="120" w:after="120"/>
              <w:rPr>
                <w:rFonts w:ascii="Arial" w:eastAsiaTheme="minorEastAsia" w:hAnsi="Arial" w:cs="Arial"/>
                <w:sz w:val="24"/>
              </w:rPr>
            </w:pPr>
            <w:r w:rsidRPr="00E7186A">
              <w:rPr>
                <w:rFonts w:ascii="Arial" w:eastAsiaTheme="minorEastAsia" w:hAnsi="Arial" w:cs="Arial"/>
                <w:sz w:val="24"/>
              </w:rPr>
              <w:t xml:space="preserve">Remember: Most children will collect cuts and bruises as part of the rough-and- tumble of daily life. However, important indicators of physical abuse are bruises or injuries that are either unexplained or inconsistent with the explanation given, or visible on the ‘soft’ parts of the body where accidental injuries are unlikely, e.g. cheeks, abdomen, back and buttocks. </w:t>
            </w:r>
          </w:p>
          <w:p w14:paraId="32CCDC66" w14:textId="77777777" w:rsidR="0084771C" w:rsidRPr="00E7186A" w:rsidRDefault="0084771C" w:rsidP="0046721B">
            <w:pPr>
              <w:widowControl w:val="0"/>
              <w:autoSpaceDE w:val="0"/>
              <w:autoSpaceDN w:val="0"/>
              <w:adjustRightInd w:val="0"/>
              <w:spacing w:before="120" w:after="120"/>
              <w:rPr>
                <w:rFonts w:ascii="Arial" w:eastAsiaTheme="minorEastAsia" w:hAnsi="Arial" w:cs="Arial"/>
                <w:sz w:val="24"/>
              </w:rPr>
            </w:pPr>
            <w:r w:rsidRPr="00E7186A">
              <w:rPr>
                <w:rFonts w:ascii="Arial" w:eastAsiaTheme="minorEastAsia" w:hAnsi="Arial" w:cs="Arial"/>
                <w:sz w:val="24"/>
              </w:rPr>
              <w:t>A delay in seeking medical treatment when it is obviously necessary is also a cause for concern.</w:t>
            </w:r>
          </w:p>
          <w:p w14:paraId="78301662" w14:textId="77777777" w:rsidR="0084771C" w:rsidRPr="00E7186A" w:rsidRDefault="0084771C" w:rsidP="0046721B">
            <w:pPr>
              <w:widowControl w:val="0"/>
              <w:autoSpaceDE w:val="0"/>
              <w:autoSpaceDN w:val="0"/>
              <w:adjustRightInd w:val="0"/>
              <w:spacing w:before="120" w:after="120"/>
              <w:rPr>
                <w:rFonts w:ascii="Arial" w:eastAsiaTheme="minorEastAsia" w:hAnsi="Arial" w:cs="Arial"/>
                <w:sz w:val="24"/>
              </w:rPr>
            </w:pPr>
            <w:r w:rsidRPr="00E7186A">
              <w:rPr>
                <w:rFonts w:ascii="Arial" w:eastAsiaTheme="minorEastAsia" w:hAnsi="Arial" w:cs="Arial"/>
                <w:sz w:val="24"/>
              </w:rPr>
              <w:t>Children may also display:</w:t>
            </w:r>
          </w:p>
          <w:p w14:paraId="67D7ABEE"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Fear of parents being approached for an explanation</w:t>
            </w:r>
          </w:p>
          <w:p w14:paraId="57EBACE4" w14:textId="77777777" w:rsidR="0084771C" w:rsidRPr="00E7186A" w:rsidRDefault="0084771C" w:rsidP="00985F39">
            <w:pPr>
              <w:widowControl w:val="0"/>
              <w:numPr>
                <w:ilvl w:val="0"/>
                <w:numId w:val="1"/>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Running away from home</w:t>
            </w:r>
          </w:p>
          <w:p w14:paraId="07548218" w14:textId="77777777" w:rsidR="0084771C" w:rsidRPr="00E7186A" w:rsidRDefault="0084771C" w:rsidP="0046721B">
            <w:pPr>
              <w:widowControl w:val="0"/>
              <w:autoSpaceDE w:val="0"/>
              <w:autoSpaceDN w:val="0"/>
              <w:adjustRightInd w:val="0"/>
              <w:spacing w:before="120" w:after="120"/>
              <w:rPr>
                <w:rFonts w:ascii="Arial" w:eastAsiaTheme="minorEastAsia" w:hAnsi="Arial" w:cs="Arial"/>
                <w:sz w:val="24"/>
              </w:rPr>
            </w:pPr>
          </w:p>
        </w:tc>
      </w:tr>
    </w:tbl>
    <w:p w14:paraId="7FFAAE0E" w14:textId="77777777" w:rsidR="002E5DEE" w:rsidRDefault="002E5DEE" w:rsidP="0046721B">
      <w:pPr>
        <w:spacing w:before="120" w:after="120" w:line="240" w:lineRule="auto"/>
        <w:rPr>
          <w:rFonts w:ascii="Arial" w:hAnsi="Arial" w:cs="Arial"/>
        </w:rPr>
      </w:pPr>
    </w:p>
    <w:p w14:paraId="4EF44ACB" w14:textId="77777777" w:rsidR="00D603DC" w:rsidRDefault="00D603DC" w:rsidP="0046721B">
      <w:pPr>
        <w:spacing w:before="120" w:after="120" w:line="240" w:lineRule="auto"/>
        <w:rPr>
          <w:rFonts w:ascii="Arial" w:hAnsi="Arial" w:cs="Arial"/>
        </w:rPr>
      </w:pPr>
    </w:p>
    <w:p w14:paraId="0CE62364" w14:textId="7D473B47" w:rsidR="00D603DC" w:rsidRPr="006E572A" w:rsidRDefault="00D603DC" w:rsidP="00985F39">
      <w:pPr>
        <w:pStyle w:val="Heading2"/>
        <w:numPr>
          <w:ilvl w:val="1"/>
          <w:numId w:val="18"/>
        </w:numPr>
        <w:rPr>
          <w:rFonts w:eastAsiaTheme="minorEastAsia"/>
          <w:lang w:val="en-US"/>
        </w:rPr>
      </w:pPr>
      <w:bookmarkStart w:id="5" w:name="_Toc463942340"/>
      <w:bookmarkStart w:id="6" w:name="_Toc463968413"/>
      <w:bookmarkStart w:id="7" w:name="_Toc525741921"/>
      <w:r w:rsidRPr="006E572A">
        <w:rPr>
          <w:lang w:val="en-US" w:eastAsia="en-GB"/>
        </w:rPr>
        <w:t>Sexual Abuse</w:t>
      </w:r>
      <w:bookmarkEnd w:id="5"/>
      <w:bookmarkEnd w:id="6"/>
      <w:bookmarkEnd w:id="7"/>
    </w:p>
    <w:p w14:paraId="73E87E67" w14:textId="77777777" w:rsidR="00D603DC" w:rsidRPr="00E7186A" w:rsidRDefault="00D603DC" w:rsidP="00E7186A">
      <w:pPr>
        <w:spacing w:before="120" w:after="120" w:line="240" w:lineRule="auto"/>
        <w:jc w:val="both"/>
        <w:rPr>
          <w:rFonts w:ascii="Arial" w:hAnsi="Arial" w:cs="Arial"/>
          <w:sz w:val="24"/>
        </w:rPr>
      </w:pPr>
      <w:r w:rsidRPr="00E7186A">
        <w:rPr>
          <w:rFonts w:ascii="Arial" w:hAnsi="Arial" w:cs="Arial"/>
          <w:sz w:val="24"/>
        </w:rPr>
        <w:t xml:space="preserve">A sexual act carried out without the informed consent (see below) of the other individual is abuse. Such behaviour includes contact and non-contact abuse. </w:t>
      </w:r>
    </w:p>
    <w:p w14:paraId="394635C5" w14:textId="77777777" w:rsidR="00D603DC" w:rsidRPr="00E7186A" w:rsidRDefault="00D603DC" w:rsidP="00E7186A">
      <w:pPr>
        <w:spacing w:before="120" w:after="120" w:line="240" w:lineRule="auto"/>
        <w:jc w:val="both"/>
        <w:rPr>
          <w:rFonts w:ascii="Arial" w:hAnsi="Arial" w:cs="Arial"/>
          <w:sz w:val="24"/>
        </w:rPr>
      </w:pPr>
      <w:r w:rsidRPr="00E7186A">
        <w:rPr>
          <w:rFonts w:ascii="Arial" w:hAnsi="Arial" w:cs="Arial"/>
          <w:sz w:val="24"/>
        </w:rPr>
        <w:t>Contact abuse may include rape, indecent assault, being forced to touch another person, sexual intercourse or being pressurised into consenting to sexual acts.</w:t>
      </w:r>
    </w:p>
    <w:p w14:paraId="5589A640" w14:textId="77777777" w:rsidR="00D603DC" w:rsidRPr="00E7186A" w:rsidRDefault="00D603DC" w:rsidP="00E7186A">
      <w:pPr>
        <w:spacing w:before="120" w:after="120" w:line="240" w:lineRule="auto"/>
        <w:jc w:val="both"/>
        <w:rPr>
          <w:rFonts w:ascii="Arial" w:hAnsi="Arial" w:cs="Arial"/>
          <w:sz w:val="24"/>
        </w:rPr>
      </w:pPr>
      <w:r w:rsidRPr="00E7186A">
        <w:rPr>
          <w:rFonts w:ascii="Arial" w:hAnsi="Arial" w:cs="Arial"/>
          <w:sz w:val="24"/>
        </w:rPr>
        <w:t>It is also important to remember that it is not just adult men who sexually abuse children – there are increasing numbers of allegations of sexual abuse of children against women and sexual abuse can also be perpetrated by other children or young people.</w:t>
      </w:r>
    </w:p>
    <w:p w14:paraId="1CBBBD5E" w14:textId="77777777" w:rsidR="00D603DC" w:rsidRPr="00E7186A" w:rsidRDefault="00D603DC" w:rsidP="00D603DC">
      <w:pPr>
        <w:widowControl w:val="0"/>
        <w:autoSpaceDE w:val="0"/>
        <w:autoSpaceDN w:val="0"/>
        <w:adjustRightInd w:val="0"/>
        <w:spacing w:before="120" w:after="120" w:line="240" w:lineRule="auto"/>
        <w:rPr>
          <w:rFonts w:ascii="Arial" w:eastAsiaTheme="minorEastAsia" w:hAnsi="Arial" w:cs="Arial"/>
          <w:sz w:val="24"/>
          <w:lang w:val="en-US"/>
        </w:rPr>
      </w:pPr>
    </w:p>
    <w:tbl>
      <w:tblPr>
        <w:tblStyle w:val="TableGrid"/>
        <w:tblW w:w="9639" w:type="dxa"/>
        <w:tblInd w:w="-5" w:type="dxa"/>
        <w:tblLook w:val="04A0" w:firstRow="1" w:lastRow="0" w:firstColumn="1" w:lastColumn="0" w:noHBand="0" w:noVBand="1"/>
      </w:tblPr>
      <w:tblGrid>
        <w:gridCol w:w="4353"/>
        <w:gridCol w:w="5286"/>
      </w:tblGrid>
      <w:tr w:rsidR="00D603DC" w:rsidRPr="00E7186A" w14:paraId="5B3BBA62" w14:textId="77777777" w:rsidTr="00D603DC">
        <w:tc>
          <w:tcPr>
            <w:tcW w:w="4289" w:type="dxa"/>
            <w:shd w:val="clear" w:color="auto" w:fill="D9E2F3" w:themeFill="accent5" w:themeFillTint="33"/>
          </w:tcPr>
          <w:p w14:paraId="695C8A00" w14:textId="77777777" w:rsidR="00D603DC" w:rsidRPr="007D4791" w:rsidRDefault="00D603DC" w:rsidP="00D603DC">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5209" w:type="dxa"/>
            <w:shd w:val="clear" w:color="auto" w:fill="D9E2F3" w:themeFill="accent5" w:themeFillTint="33"/>
          </w:tcPr>
          <w:p w14:paraId="1E270D73" w14:textId="77777777" w:rsidR="00D603DC" w:rsidRPr="007D4791" w:rsidRDefault="00D603DC" w:rsidP="00D603DC">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D603DC" w:rsidRPr="00E7186A" w14:paraId="23C9957A" w14:textId="77777777" w:rsidTr="00D603DC">
        <w:tc>
          <w:tcPr>
            <w:tcW w:w="4289" w:type="dxa"/>
          </w:tcPr>
          <w:p w14:paraId="1D6A37FE"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Rape</w:t>
            </w:r>
          </w:p>
          <w:p w14:paraId="0EF2BE74"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Sexual assault</w:t>
            </w:r>
          </w:p>
          <w:p w14:paraId="11811DF1"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Kissing</w:t>
            </w:r>
          </w:p>
          <w:p w14:paraId="21666A10"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Fondling/caressing</w:t>
            </w:r>
          </w:p>
          <w:p w14:paraId="70FFB489"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Involving children in looking at, or in the production of, sexual images, watching sexual activities,</w:t>
            </w:r>
          </w:p>
          <w:p w14:paraId="1CBDEBF9"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Downloading child abuse images</w:t>
            </w:r>
          </w:p>
          <w:p w14:paraId="3D128134"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Encouraging children to behave in sexually inappropriate ways</w:t>
            </w:r>
          </w:p>
          <w:p w14:paraId="09F38841"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lastRenderedPageBreak/>
              <w:t>Sending sexualised texts and emails and transmitting sexually explicit images through social media</w:t>
            </w:r>
          </w:p>
          <w:p w14:paraId="5EBEC95A"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 xml:space="preserve">Grooming </w:t>
            </w:r>
          </w:p>
          <w:p w14:paraId="583F742F" w14:textId="77777777" w:rsidR="00D603DC" w:rsidRPr="00E7186A" w:rsidRDefault="00D603DC" w:rsidP="00D603DC">
            <w:pPr>
              <w:widowControl w:val="0"/>
              <w:autoSpaceDE w:val="0"/>
              <w:autoSpaceDN w:val="0"/>
              <w:adjustRightInd w:val="0"/>
              <w:spacing w:before="120" w:after="120"/>
              <w:rPr>
                <w:rFonts w:ascii="Arial" w:eastAsiaTheme="minorEastAsia" w:hAnsi="Arial" w:cs="Arial"/>
                <w:sz w:val="24"/>
              </w:rPr>
            </w:pPr>
          </w:p>
          <w:p w14:paraId="15591DE5" w14:textId="77777777" w:rsidR="00D603DC" w:rsidRPr="00E7186A" w:rsidRDefault="00D603DC" w:rsidP="00D603DC">
            <w:pPr>
              <w:rPr>
                <w:rFonts w:ascii="Arial" w:eastAsiaTheme="minorEastAsia" w:hAnsi="Arial" w:cs="Arial"/>
                <w:sz w:val="24"/>
              </w:rPr>
            </w:pPr>
          </w:p>
        </w:tc>
        <w:tc>
          <w:tcPr>
            <w:tcW w:w="5209" w:type="dxa"/>
          </w:tcPr>
          <w:p w14:paraId="16DCA679"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lastRenderedPageBreak/>
              <w:t>Bruises around the breasts or genital areas</w:t>
            </w:r>
          </w:p>
          <w:p w14:paraId="29EB1FFD"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Unexplained STI or genital infections</w:t>
            </w:r>
          </w:p>
          <w:p w14:paraId="3C36F0F2"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Unexplained vaginal or anal bleeding</w:t>
            </w:r>
          </w:p>
          <w:p w14:paraId="22C64B0F"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Vaginal discharge or infection</w:t>
            </w:r>
          </w:p>
          <w:p w14:paraId="2C3A3B71"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Torn, stained or bloody underclothing</w:t>
            </w:r>
          </w:p>
          <w:p w14:paraId="51073258"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The child telling you they have been sexually assaulted or raped</w:t>
            </w:r>
          </w:p>
          <w:p w14:paraId="1C234113"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Pain or itching in the genital area</w:t>
            </w:r>
          </w:p>
          <w:p w14:paraId="0F8426FC"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Sexually transmitted disease</w:t>
            </w:r>
          </w:p>
          <w:p w14:paraId="5BD8440C"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lastRenderedPageBreak/>
              <w:t>Stomach pains or discomfort when walking or sitting down</w:t>
            </w:r>
          </w:p>
          <w:p w14:paraId="12B76A89" w14:textId="77777777" w:rsidR="00D603DC" w:rsidRPr="00E7186A" w:rsidRDefault="00D603DC"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Pregnancy</w:t>
            </w:r>
          </w:p>
          <w:p w14:paraId="217ECC02" w14:textId="77777777" w:rsidR="00D603DC" w:rsidRPr="00E7186A" w:rsidRDefault="00D603DC" w:rsidP="00D603DC">
            <w:pPr>
              <w:widowControl w:val="0"/>
              <w:autoSpaceDE w:val="0"/>
              <w:autoSpaceDN w:val="0"/>
              <w:adjustRightInd w:val="0"/>
              <w:spacing w:before="120" w:after="120"/>
              <w:rPr>
                <w:rFonts w:ascii="Arial" w:eastAsiaTheme="minorEastAsia" w:hAnsi="Arial" w:cs="Arial"/>
                <w:sz w:val="24"/>
              </w:rPr>
            </w:pPr>
          </w:p>
          <w:p w14:paraId="18653216" w14:textId="77777777" w:rsidR="00D603DC" w:rsidRPr="00E7186A" w:rsidRDefault="00D603DC" w:rsidP="00D603DC">
            <w:pPr>
              <w:widowControl w:val="0"/>
              <w:autoSpaceDE w:val="0"/>
              <w:autoSpaceDN w:val="0"/>
              <w:adjustRightInd w:val="0"/>
              <w:spacing w:before="120" w:after="120"/>
              <w:rPr>
                <w:rFonts w:ascii="Arial" w:eastAsiaTheme="minorEastAsia" w:hAnsi="Arial" w:cs="Arial"/>
                <w:sz w:val="24"/>
              </w:rPr>
            </w:pPr>
            <w:r w:rsidRPr="00E7186A">
              <w:rPr>
                <w:rFonts w:ascii="Arial" w:eastAsiaTheme="minorEastAsia" w:hAnsi="Arial" w:cs="Arial"/>
                <w:sz w:val="24"/>
              </w:rPr>
              <w:t>Changes in behaviour which can also indicate sexual abuse include:</w:t>
            </w:r>
          </w:p>
          <w:p w14:paraId="7D3F22CC"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Sudden or unexplained changes in behaviour e.g. becoming aggressive or withdrawn</w:t>
            </w:r>
          </w:p>
          <w:p w14:paraId="7A26DDC6"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Fear of being left with a specific person or group of people</w:t>
            </w:r>
          </w:p>
          <w:p w14:paraId="4016E3E6"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Having nightmares</w:t>
            </w:r>
          </w:p>
          <w:p w14:paraId="4931C8D8"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Running away from home</w:t>
            </w:r>
          </w:p>
          <w:p w14:paraId="15F2DB97"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Sexual knowledge which is beyond their age, or developmental level</w:t>
            </w:r>
          </w:p>
          <w:p w14:paraId="20DEF085"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Sexual drawings or language</w:t>
            </w:r>
          </w:p>
          <w:p w14:paraId="23BDEECB"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Bedwetting</w:t>
            </w:r>
          </w:p>
          <w:p w14:paraId="487E985E"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Eating problems such as overeating or anorexia</w:t>
            </w:r>
          </w:p>
          <w:p w14:paraId="3BA837F3"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Self-harm, suicidal thoughts, suicide attempts;</w:t>
            </w:r>
          </w:p>
          <w:p w14:paraId="3F772B09"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Substance abuse</w:t>
            </w:r>
          </w:p>
          <w:p w14:paraId="59BAD63A"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Suddenly having unexplained sources of money</w:t>
            </w:r>
          </w:p>
          <w:p w14:paraId="6FB966BA"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Not allowed to have friends (particularly in adolescence)</w:t>
            </w:r>
          </w:p>
          <w:p w14:paraId="36A6F0D8" w14:textId="77777777" w:rsidR="00D603DC" w:rsidRPr="00E7186A" w:rsidRDefault="00D603DC" w:rsidP="00985F39">
            <w:pPr>
              <w:widowControl w:val="0"/>
              <w:numPr>
                <w:ilvl w:val="0"/>
                <w:numId w:val="5"/>
              </w:numPr>
              <w:autoSpaceDE w:val="0"/>
              <w:autoSpaceDN w:val="0"/>
              <w:adjustRightInd w:val="0"/>
              <w:spacing w:before="120" w:after="120"/>
              <w:contextualSpacing/>
              <w:rPr>
                <w:rFonts w:ascii="Arial" w:eastAsiaTheme="minorEastAsia" w:hAnsi="Arial" w:cs="Arial"/>
                <w:sz w:val="24"/>
              </w:rPr>
            </w:pPr>
            <w:r w:rsidRPr="00E7186A">
              <w:rPr>
                <w:rFonts w:ascii="Arial" w:eastAsiaTheme="minorEastAsia" w:hAnsi="Arial" w:cs="Arial"/>
                <w:sz w:val="24"/>
              </w:rPr>
              <w:t>Acting in a sexually explicit way, specifically children towards adults</w:t>
            </w:r>
          </w:p>
          <w:p w14:paraId="3D72714D" w14:textId="77777777" w:rsidR="00D603DC" w:rsidRPr="00E7186A" w:rsidRDefault="00D603DC" w:rsidP="00D603DC">
            <w:pPr>
              <w:widowControl w:val="0"/>
              <w:autoSpaceDE w:val="0"/>
              <w:autoSpaceDN w:val="0"/>
              <w:adjustRightInd w:val="0"/>
              <w:spacing w:before="120" w:after="120"/>
              <w:ind w:left="360"/>
              <w:contextualSpacing/>
              <w:rPr>
                <w:rFonts w:ascii="Arial" w:eastAsiaTheme="minorEastAsia" w:hAnsi="Arial" w:cs="Arial"/>
                <w:sz w:val="24"/>
              </w:rPr>
            </w:pPr>
          </w:p>
          <w:p w14:paraId="1A9D68C9" w14:textId="77777777" w:rsidR="00D603DC" w:rsidRPr="00E7186A" w:rsidRDefault="00D603DC" w:rsidP="00D603DC">
            <w:pPr>
              <w:widowControl w:val="0"/>
              <w:autoSpaceDE w:val="0"/>
              <w:autoSpaceDN w:val="0"/>
              <w:adjustRightInd w:val="0"/>
              <w:spacing w:before="120" w:after="120"/>
              <w:contextualSpacing/>
              <w:rPr>
                <w:rFonts w:ascii="Arial" w:eastAsiaTheme="minorEastAsia" w:hAnsi="Arial" w:cs="Arial"/>
                <w:sz w:val="24"/>
              </w:rPr>
            </w:pPr>
          </w:p>
        </w:tc>
      </w:tr>
      <w:tr w:rsidR="00D603DC" w:rsidRPr="0046721B" w14:paraId="313FE6F7" w14:textId="77777777" w:rsidTr="00D603DC">
        <w:tc>
          <w:tcPr>
            <w:tcW w:w="9498" w:type="dxa"/>
            <w:gridSpan w:val="2"/>
            <w:shd w:val="clear" w:color="auto" w:fill="BDD6EE" w:themeFill="accent1" w:themeFillTint="66"/>
          </w:tcPr>
          <w:p w14:paraId="0778347A" w14:textId="06E04287" w:rsidR="00D603DC" w:rsidRPr="00155ECD" w:rsidRDefault="00D603DC" w:rsidP="00E7186A">
            <w:pPr>
              <w:jc w:val="both"/>
              <w:rPr>
                <w:rFonts w:ascii="Arial" w:hAnsi="Arial" w:cs="Arial"/>
                <w:b/>
                <w:color w:val="222A35" w:themeColor="text2" w:themeShade="80"/>
                <w:sz w:val="28"/>
                <w:szCs w:val="28"/>
                <w:lang w:eastAsia="en-GB"/>
              </w:rPr>
            </w:pPr>
            <w:r w:rsidRPr="00155ECD">
              <w:rPr>
                <w:rFonts w:ascii="Arial" w:hAnsi="Arial" w:cs="Arial"/>
                <w:b/>
                <w:color w:val="222A35" w:themeColor="text2" w:themeShade="80"/>
                <w:sz w:val="28"/>
                <w:szCs w:val="28"/>
                <w:lang w:eastAsia="en-GB"/>
              </w:rPr>
              <w:lastRenderedPageBreak/>
              <w:t>Age of consent</w:t>
            </w:r>
          </w:p>
          <w:p w14:paraId="2981E6EA" w14:textId="77777777" w:rsidR="00D603DC" w:rsidRPr="0046721B" w:rsidRDefault="00D603DC" w:rsidP="00E7186A">
            <w:pPr>
              <w:widowControl w:val="0"/>
              <w:autoSpaceDE w:val="0"/>
              <w:autoSpaceDN w:val="0"/>
              <w:adjustRightInd w:val="0"/>
              <w:spacing w:before="120" w:after="120"/>
              <w:jc w:val="both"/>
              <w:rPr>
                <w:rFonts w:ascii="Arial" w:eastAsiaTheme="minorEastAsia" w:hAnsi="Arial" w:cs="Arial"/>
              </w:rPr>
            </w:pPr>
            <w:r w:rsidRPr="0046721B">
              <w:rPr>
                <w:rFonts w:ascii="Arial" w:eastAsia="Times New Roman" w:hAnsi="Arial" w:cs="Arial"/>
                <w:lang w:eastAsia="en-GB"/>
              </w:rPr>
              <w:t xml:space="preserve">The age of consent (the legal age to have sex) in England is 16 years old. This applies to both </w:t>
            </w:r>
            <w:r w:rsidRPr="0046721B">
              <w:rPr>
                <w:rFonts w:ascii="Arial" w:eastAsiaTheme="minorEastAsia" w:hAnsi="Arial" w:cs="Arial"/>
              </w:rPr>
              <w:t>heterosexual and homosexual sex.</w:t>
            </w:r>
          </w:p>
          <w:p w14:paraId="77847A7E" w14:textId="77777777" w:rsidR="00D603DC" w:rsidRPr="0046721B" w:rsidRDefault="00D603DC" w:rsidP="00E7186A">
            <w:pPr>
              <w:spacing w:before="120" w:after="120"/>
              <w:jc w:val="both"/>
              <w:rPr>
                <w:rFonts w:ascii="Arial" w:eastAsia="Times New Roman" w:hAnsi="Arial" w:cs="Arial"/>
                <w:lang w:eastAsia="en-GB"/>
              </w:rPr>
            </w:pPr>
            <w:r w:rsidRPr="0046721B">
              <w:rPr>
                <w:rFonts w:ascii="Arial" w:eastAsia="Times New Roman" w:hAnsi="Arial" w:cs="Arial"/>
                <w:lang w:eastAsia="en-GB"/>
              </w:rPr>
              <w:br/>
              <w:t>The laws are there to protect children from abuse or exploitation, rather than to prosecute under-16s who participate in mutually consenting sexual activity. Underage sexual activity may be a possible indicator of child sexual exploitation.</w:t>
            </w:r>
          </w:p>
          <w:p w14:paraId="305C2BA9" w14:textId="77777777" w:rsidR="00D603DC" w:rsidRPr="0046721B" w:rsidRDefault="00D603DC" w:rsidP="00E7186A">
            <w:pPr>
              <w:widowControl w:val="0"/>
              <w:autoSpaceDE w:val="0"/>
              <w:autoSpaceDN w:val="0"/>
              <w:adjustRightInd w:val="0"/>
              <w:spacing w:before="120" w:after="120"/>
              <w:jc w:val="both"/>
              <w:rPr>
                <w:rFonts w:ascii="Arial" w:eastAsiaTheme="minorEastAsia" w:hAnsi="Arial" w:cs="Arial"/>
              </w:rPr>
            </w:pPr>
            <w:r w:rsidRPr="0046721B">
              <w:rPr>
                <w:rFonts w:ascii="Arial" w:eastAsiaTheme="minorEastAsia" w:hAnsi="Arial" w:cs="Arial"/>
              </w:rPr>
              <w:t xml:space="preserve">Statutory agencies have agreed that if 13 - 16-year-old sexual activity is discovered then an assessment of risk should be carried out. </w:t>
            </w:r>
          </w:p>
          <w:p w14:paraId="5B03BDD9" w14:textId="77777777" w:rsidR="00D603DC" w:rsidRPr="0046721B" w:rsidRDefault="00D603DC" w:rsidP="00E7186A">
            <w:pPr>
              <w:widowControl w:val="0"/>
              <w:autoSpaceDE w:val="0"/>
              <w:autoSpaceDN w:val="0"/>
              <w:adjustRightInd w:val="0"/>
              <w:spacing w:before="120" w:after="120"/>
              <w:jc w:val="both"/>
              <w:rPr>
                <w:rFonts w:ascii="Arial" w:eastAsiaTheme="minorEastAsia" w:hAnsi="Arial" w:cs="Arial"/>
              </w:rPr>
            </w:pPr>
            <w:r w:rsidRPr="0046721B">
              <w:rPr>
                <w:rFonts w:ascii="Arial" w:eastAsiaTheme="minorEastAsia" w:hAnsi="Arial" w:cs="Arial"/>
              </w:rPr>
              <w:t>Risks to be considered include:</w:t>
            </w:r>
          </w:p>
          <w:p w14:paraId="3997044D" w14:textId="77777777" w:rsidR="00D603DC" w:rsidRPr="003401B3" w:rsidRDefault="00D603DC" w:rsidP="00985F39">
            <w:pPr>
              <w:pStyle w:val="ListParagraph"/>
              <w:widowControl w:val="0"/>
              <w:numPr>
                <w:ilvl w:val="0"/>
                <w:numId w:val="20"/>
              </w:numPr>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Whether the child is competent to understand, and consent to, the sexual activity they are involved in</w:t>
            </w:r>
          </w:p>
          <w:p w14:paraId="718CC8F9" w14:textId="77777777" w:rsidR="00D603DC" w:rsidRPr="003401B3" w:rsidRDefault="00564AB2" w:rsidP="00985F39">
            <w:pPr>
              <w:pStyle w:val="ListParagraph"/>
              <w:widowControl w:val="0"/>
              <w:numPr>
                <w:ilvl w:val="0"/>
                <w:numId w:val="20"/>
              </w:numPr>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W</w:t>
            </w:r>
            <w:r w:rsidR="00D603DC" w:rsidRPr="003401B3">
              <w:rPr>
                <w:rFonts w:ascii="Arial" w:eastAsiaTheme="minorEastAsia" w:hAnsi="Arial" w:cs="Arial"/>
              </w:rPr>
              <w:t>hether the sexual activity is with someone of a similar age, ability and aptitude</w:t>
            </w:r>
          </w:p>
          <w:p w14:paraId="4106F1D7" w14:textId="77777777" w:rsidR="00D603DC" w:rsidRPr="003401B3" w:rsidRDefault="00564AB2" w:rsidP="00985F39">
            <w:pPr>
              <w:pStyle w:val="ListParagraph"/>
              <w:widowControl w:val="0"/>
              <w:numPr>
                <w:ilvl w:val="0"/>
                <w:numId w:val="20"/>
              </w:numPr>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W</w:t>
            </w:r>
            <w:r w:rsidR="00D603DC" w:rsidRPr="003401B3">
              <w:rPr>
                <w:rFonts w:ascii="Arial" w:eastAsiaTheme="minorEastAsia" w:hAnsi="Arial" w:cs="Arial"/>
              </w:rPr>
              <w:t>hether there is a power imbalance</w:t>
            </w:r>
          </w:p>
          <w:p w14:paraId="4278A8D6" w14:textId="77777777" w:rsidR="00D603DC" w:rsidRPr="003401B3" w:rsidRDefault="00564AB2" w:rsidP="00985F39">
            <w:pPr>
              <w:pStyle w:val="ListParagraph"/>
              <w:widowControl w:val="0"/>
              <w:numPr>
                <w:ilvl w:val="0"/>
                <w:numId w:val="20"/>
              </w:numPr>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W</w:t>
            </w:r>
            <w:r w:rsidR="00D603DC" w:rsidRPr="003401B3">
              <w:rPr>
                <w:rFonts w:ascii="Arial" w:eastAsiaTheme="minorEastAsia" w:hAnsi="Arial" w:cs="Arial"/>
              </w:rPr>
              <w:t>hether there any coercion or bribery, overt aggression, misuse of alcohol or other substances acting as a disinhibitor</w:t>
            </w:r>
          </w:p>
          <w:p w14:paraId="29F1EA84" w14:textId="77777777" w:rsidR="00D603DC" w:rsidRPr="003401B3" w:rsidRDefault="00564AB2" w:rsidP="00985F39">
            <w:pPr>
              <w:pStyle w:val="ListParagraph"/>
              <w:widowControl w:val="0"/>
              <w:numPr>
                <w:ilvl w:val="0"/>
                <w:numId w:val="20"/>
              </w:numPr>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W</w:t>
            </w:r>
            <w:r w:rsidR="00D603DC" w:rsidRPr="003401B3">
              <w:rPr>
                <w:rFonts w:ascii="Arial" w:eastAsiaTheme="minorEastAsia" w:hAnsi="Arial" w:cs="Arial"/>
              </w:rPr>
              <w:t>hether the sexual partner is known by one of the statutory agencies</w:t>
            </w:r>
            <w:r w:rsidR="00D603DC" w:rsidRPr="003401B3">
              <w:rPr>
                <w:rFonts w:ascii="Arial" w:eastAsia="Times New Roman" w:hAnsi="Arial" w:cs="Arial"/>
                <w:lang w:eastAsia="en-GB"/>
              </w:rPr>
              <w:br/>
            </w:r>
          </w:p>
          <w:p w14:paraId="40BE9C73" w14:textId="77777777" w:rsidR="00D603DC" w:rsidRPr="0046721B" w:rsidRDefault="00D603DC" w:rsidP="00E7186A">
            <w:pPr>
              <w:spacing w:before="120" w:after="120"/>
              <w:jc w:val="both"/>
              <w:rPr>
                <w:rFonts w:ascii="Arial" w:eastAsia="Times New Roman" w:hAnsi="Arial" w:cs="Arial"/>
                <w:lang w:eastAsia="en-GB"/>
              </w:rPr>
            </w:pPr>
            <w:r w:rsidRPr="0046721B">
              <w:rPr>
                <w:rFonts w:ascii="Arial" w:eastAsia="Times New Roman" w:hAnsi="Arial" w:cs="Arial"/>
                <w:lang w:eastAsia="en-GB"/>
              </w:rPr>
              <w:t>To help protect younger children the law says anyone under the age of 13 can never legally give consent. This means that anyone who engages in any sexual activity with a child who is 12 or younger is breaking the law. Sexual activity with a child who is under 13 should always result in a child protection referral. The law gives extra protection to young people who are over the age of consent but under 18. It is illegal:</w:t>
            </w:r>
          </w:p>
          <w:p w14:paraId="6B84C117" w14:textId="77777777" w:rsidR="00D603DC" w:rsidRPr="003401B3" w:rsidRDefault="00270DF3" w:rsidP="00985F39">
            <w:pPr>
              <w:pStyle w:val="ListParagraph"/>
              <w:numPr>
                <w:ilvl w:val="0"/>
                <w:numId w:val="21"/>
              </w:numPr>
              <w:spacing w:before="120" w:after="120"/>
              <w:jc w:val="both"/>
              <w:rPr>
                <w:rFonts w:ascii="Arial" w:eastAsia="Times New Roman" w:hAnsi="Arial" w:cs="Arial"/>
                <w:lang w:eastAsia="en-GB"/>
              </w:rPr>
            </w:pPr>
            <w:r w:rsidRPr="003401B3">
              <w:rPr>
                <w:rFonts w:ascii="Arial" w:eastAsia="Times New Roman" w:hAnsi="Arial" w:cs="Arial"/>
                <w:lang w:eastAsia="en-GB"/>
              </w:rPr>
              <w:t>T</w:t>
            </w:r>
            <w:r w:rsidR="00D603DC" w:rsidRPr="003401B3">
              <w:rPr>
                <w:rFonts w:ascii="Arial" w:eastAsia="Times New Roman" w:hAnsi="Arial" w:cs="Arial"/>
                <w:lang w:eastAsia="en-GB"/>
              </w:rPr>
              <w:t>o take, show or distribute indecent photographs of a child (this is often called sexting)</w:t>
            </w:r>
            <w:r w:rsidR="00202874" w:rsidRPr="003401B3">
              <w:rPr>
                <w:rFonts w:ascii="Arial" w:eastAsia="Times New Roman" w:hAnsi="Arial" w:cs="Arial"/>
                <w:lang w:eastAsia="en-GB"/>
              </w:rPr>
              <w:t>.</w:t>
            </w:r>
          </w:p>
          <w:p w14:paraId="5EF07CF9" w14:textId="77777777" w:rsidR="00D603DC" w:rsidRPr="003401B3" w:rsidRDefault="00202874" w:rsidP="00985F39">
            <w:pPr>
              <w:pStyle w:val="ListParagraph"/>
              <w:numPr>
                <w:ilvl w:val="0"/>
                <w:numId w:val="21"/>
              </w:numPr>
              <w:spacing w:before="120" w:after="120"/>
              <w:jc w:val="both"/>
              <w:rPr>
                <w:rFonts w:ascii="Arial" w:eastAsia="Times New Roman" w:hAnsi="Arial" w:cs="Arial"/>
                <w:lang w:eastAsia="en-GB"/>
              </w:rPr>
            </w:pPr>
            <w:r w:rsidRPr="003401B3">
              <w:rPr>
                <w:rFonts w:ascii="Arial" w:eastAsia="Times New Roman" w:hAnsi="Arial" w:cs="Arial"/>
                <w:lang w:eastAsia="en-GB"/>
              </w:rPr>
              <w:t>T</w:t>
            </w:r>
            <w:r w:rsidR="00D603DC" w:rsidRPr="003401B3">
              <w:rPr>
                <w:rFonts w:ascii="Arial" w:eastAsia="Times New Roman" w:hAnsi="Arial" w:cs="Arial"/>
                <w:lang w:eastAsia="en-GB"/>
              </w:rPr>
              <w:t>o pay for or arrange sexual services of a child</w:t>
            </w:r>
            <w:r w:rsidRPr="003401B3">
              <w:rPr>
                <w:rFonts w:ascii="Arial" w:eastAsia="Times New Roman" w:hAnsi="Arial" w:cs="Arial"/>
                <w:lang w:eastAsia="en-GB"/>
              </w:rPr>
              <w:t>.</w:t>
            </w:r>
          </w:p>
          <w:p w14:paraId="4AF752C5" w14:textId="77777777" w:rsidR="00D603DC" w:rsidRPr="003401B3" w:rsidRDefault="00202874" w:rsidP="00985F39">
            <w:pPr>
              <w:pStyle w:val="ListParagraph"/>
              <w:numPr>
                <w:ilvl w:val="0"/>
                <w:numId w:val="21"/>
              </w:numPr>
              <w:spacing w:before="120" w:after="120"/>
              <w:jc w:val="both"/>
              <w:rPr>
                <w:rFonts w:ascii="Arial" w:eastAsia="Times New Roman" w:hAnsi="Arial" w:cs="Arial"/>
                <w:lang w:eastAsia="en-GB"/>
              </w:rPr>
            </w:pPr>
            <w:r w:rsidRPr="003401B3">
              <w:rPr>
                <w:rFonts w:ascii="Arial" w:eastAsia="Times New Roman" w:hAnsi="Arial" w:cs="Arial"/>
                <w:lang w:eastAsia="en-GB"/>
              </w:rPr>
              <w:t>F</w:t>
            </w:r>
            <w:r w:rsidR="00D603DC" w:rsidRPr="003401B3">
              <w:rPr>
                <w:rFonts w:ascii="Arial" w:eastAsia="Times New Roman" w:hAnsi="Arial" w:cs="Arial"/>
                <w:lang w:eastAsia="en-GB"/>
              </w:rPr>
              <w:t xml:space="preserve">or a person in a position of trust (for example teachers or care workers) to engage in sexual activity with anyone under the age of 18 who is in the care of their </w:t>
            </w:r>
            <w:r w:rsidR="00270DF3" w:rsidRPr="003401B3">
              <w:rPr>
                <w:rFonts w:ascii="Arial" w:eastAsia="Times New Roman" w:hAnsi="Arial" w:cs="Arial"/>
                <w:lang w:eastAsia="en-GB"/>
              </w:rPr>
              <w:t>organization.</w:t>
            </w:r>
          </w:p>
          <w:p w14:paraId="0D2F2224" w14:textId="09B0E601" w:rsidR="00D603DC" w:rsidRDefault="00D603DC" w:rsidP="00E7186A">
            <w:pPr>
              <w:spacing w:before="120" w:after="120"/>
              <w:jc w:val="both"/>
              <w:rPr>
                <w:rFonts w:ascii="Arial" w:eastAsia="Times New Roman" w:hAnsi="Arial" w:cs="Arial"/>
                <w:lang w:eastAsia="en-GB"/>
              </w:rPr>
            </w:pPr>
            <w:r w:rsidRPr="0046721B">
              <w:rPr>
                <w:rFonts w:ascii="Arial" w:eastAsia="Times New Roman" w:hAnsi="Arial" w:cs="Arial"/>
                <w:lang w:eastAsia="en-GB"/>
              </w:rPr>
              <w:t xml:space="preserve">The </w:t>
            </w:r>
            <w:hyperlink r:id="rId9" w:tgtFrame="_blank" w:tooltip="Sexual Offences Act 2003" w:history="1">
              <w:r w:rsidRPr="0046721B">
                <w:rPr>
                  <w:rFonts w:ascii="Arial" w:eastAsia="Times New Roman" w:hAnsi="Arial" w:cs="Arial"/>
                  <w:u w:val="single"/>
                  <w:lang w:eastAsia="en-GB"/>
                </w:rPr>
                <w:t>Sexual Offences Act 2003</w:t>
              </w:r>
            </w:hyperlink>
            <w:r w:rsidRPr="0046721B">
              <w:rPr>
                <w:rFonts w:ascii="Arial" w:eastAsia="Times New Roman" w:hAnsi="Arial" w:cs="Arial"/>
                <w:lang w:eastAsia="en-GB"/>
              </w:rPr>
              <w:t> applies in England and Wales. It gives more information about specific offences and the related penalties.</w:t>
            </w:r>
          </w:p>
          <w:p w14:paraId="6274661D" w14:textId="77777777" w:rsidR="00E7186A" w:rsidRPr="0046721B" w:rsidRDefault="00E7186A" w:rsidP="00E7186A">
            <w:pPr>
              <w:spacing w:before="120" w:after="120"/>
              <w:jc w:val="both"/>
              <w:rPr>
                <w:rFonts w:ascii="Arial" w:eastAsia="Times New Roman" w:hAnsi="Arial" w:cs="Arial"/>
                <w:lang w:eastAsia="en-GB"/>
              </w:rPr>
            </w:pPr>
          </w:p>
          <w:p w14:paraId="643D78FF" w14:textId="77777777" w:rsidR="00D603DC" w:rsidRPr="00155ECD" w:rsidRDefault="00D603DC" w:rsidP="00E7186A">
            <w:pPr>
              <w:spacing w:after="449"/>
              <w:jc w:val="both"/>
              <w:rPr>
                <w:rFonts w:ascii="Arial" w:eastAsia="Times New Roman" w:hAnsi="Arial" w:cs="Arial"/>
                <w:sz w:val="28"/>
                <w:szCs w:val="28"/>
                <w:lang w:eastAsia="en-GB"/>
              </w:rPr>
            </w:pPr>
            <w:r w:rsidRPr="00155ECD">
              <w:rPr>
                <w:rFonts w:ascii="Arial" w:eastAsia="Times New Roman" w:hAnsi="Arial" w:cs="Arial"/>
                <w:b/>
                <w:color w:val="000000"/>
                <w:spacing w:val="-12"/>
                <w:sz w:val="28"/>
                <w:szCs w:val="28"/>
                <w:lang w:eastAsia="en-GB"/>
              </w:rPr>
              <w:t>Age of criminal responsibility for children</w:t>
            </w:r>
          </w:p>
          <w:p w14:paraId="156598B1" w14:textId="77777777" w:rsidR="00E7186A" w:rsidRDefault="00D603DC" w:rsidP="00E7186A">
            <w:pPr>
              <w:spacing w:before="120" w:after="120"/>
              <w:jc w:val="both"/>
              <w:rPr>
                <w:rFonts w:ascii="Arial" w:eastAsia="Times New Roman" w:hAnsi="Arial" w:cs="Arial"/>
                <w:lang w:eastAsia="en-GB"/>
              </w:rPr>
            </w:pPr>
            <w:r w:rsidRPr="0046721B">
              <w:rPr>
                <w:rFonts w:ascii="Arial" w:eastAsia="Times New Roman" w:hAnsi="Arial" w:cs="Arial"/>
                <w:lang w:eastAsia="en-GB"/>
              </w:rPr>
              <w:t>The age of criminal responsibility in England is 10 years old.</w:t>
            </w:r>
          </w:p>
          <w:p w14:paraId="5C5A51B8" w14:textId="77777777" w:rsidR="00E7186A" w:rsidRDefault="00D603DC" w:rsidP="00E7186A">
            <w:pPr>
              <w:spacing w:before="120" w:after="120"/>
              <w:jc w:val="both"/>
              <w:rPr>
                <w:rFonts w:ascii="Arial" w:eastAsia="Times New Roman" w:hAnsi="Arial" w:cs="Arial"/>
                <w:lang w:eastAsia="en-GB"/>
              </w:rPr>
            </w:pPr>
            <w:r w:rsidRPr="0046721B">
              <w:rPr>
                <w:rFonts w:ascii="Arial" w:eastAsia="Times New Roman" w:hAnsi="Arial" w:cs="Arial"/>
                <w:lang w:eastAsia="en-GB"/>
              </w:rPr>
              <w:br/>
              <w:t>This means a child is considered capable of committing a crime and old enough to stand trial for a criminal offence. Their case will be dealt with by a youth court and if they are convicted, their sentence will take their age into account.</w:t>
            </w:r>
          </w:p>
          <w:p w14:paraId="2557B823" w14:textId="0FFDF7E2" w:rsidR="00D603DC" w:rsidRPr="0046721B" w:rsidRDefault="00D603DC" w:rsidP="00E7186A">
            <w:pPr>
              <w:spacing w:before="120" w:after="120"/>
              <w:jc w:val="both"/>
              <w:rPr>
                <w:rFonts w:ascii="Arial" w:eastAsia="Times New Roman" w:hAnsi="Arial" w:cs="Arial"/>
                <w:lang w:eastAsia="en-GB"/>
              </w:rPr>
            </w:pPr>
          </w:p>
        </w:tc>
      </w:tr>
    </w:tbl>
    <w:p w14:paraId="790192F5" w14:textId="77777777" w:rsidR="00E7186A" w:rsidRDefault="00D603DC" w:rsidP="00D603DC">
      <w:pPr>
        <w:widowControl w:val="0"/>
        <w:autoSpaceDE w:val="0"/>
        <w:autoSpaceDN w:val="0"/>
        <w:adjustRightInd w:val="0"/>
        <w:spacing w:before="120" w:after="120" w:line="240" w:lineRule="auto"/>
        <w:rPr>
          <w:rFonts w:ascii="Arial" w:eastAsiaTheme="minorEastAsia" w:hAnsi="Arial" w:cs="Arial"/>
          <w:lang w:val="en-US"/>
        </w:rPr>
      </w:pPr>
      <w:r w:rsidRPr="0046721B">
        <w:rPr>
          <w:rFonts w:ascii="Arial" w:eastAsiaTheme="minorEastAsia" w:hAnsi="Arial" w:cs="Arial"/>
          <w:lang w:val="en-US"/>
        </w:rPr>
        <w:lastRenderedPageBreak/>
        <w:tab/>
      </w:r>
    </w:p>
    <w:p w14:paraId="7B8C59CF" w14:textId="6229CF46" w:rsidR="00D603DC" w:rsidRPr="00B32BBD" w:rsidRDefault="00D603DC" w:rsidP="00D603DC">
      <w:pPr>
        <w:widowControl w:val="0"/>
        <w:autoSpaceDE w:val="0"/>
        <w:autoSpaceDN w:val="0"/>
        <w:adjustRightInd w:val="0"/>
        <w:spacing w:before="120" w:after="120" w:line="240" w:lineRule="auto"/>
        <w:rPr>
          <w:rFonts w:ascii="Arial" w:eastAsiaTheme="minorEastAsia" w:hAnsi="Arial" w:cs="Arial"/>
          <w:lang w:val="en-US"/>
        </w:rPr>
      </w:pPr>
      <w:r w:rsidRPr="0046721B">
        <w:rPr>
          <w:rFonts w:ascii="Arial" w:hAnsi="Arial" w:cs="Arial"/>
        </w:rPr>
        <w:t xml:space="preserve">              </w:t>
      </w:r>
    </w:p>
    <w:p w14:paraId="525E505C" w14:textId="77777777" w:rsidR="00D603DC" w:rsidRPr="006E572A" w:rsidRDefault="00D603DC" w:rsidP="00985F39">
      <w:pPr>
        <w:pStyle w:val="Heading3"/>
        <w:numPr>
          <w:ilvl w:val="2"/>
          <w:numId w:val="18"/>
        </w:numPr>
      </w:pPr>
      <w:bookmarkStart w:id="8" w:name="_Toc525741922"/>
      <w:r w:rsidRPr="006E572A">
        <w:t>Grooming</w:t>
      </w:r>
      <w:bookmarkEnd w:id="8"/>
      <w:r>
        <w:br/>
      </w:r>
    </w:p>
    <w:p w14:paraId="073DC480" w14:textId="77777777" w:rsidR="00D603DC" w:rsidRPr="00E7186A" w:rsidRDefault="00D603DC" w:rsidP="00E7186A">
      <w:pPr>
        <w:widowControl w:val="0"/>
        <w:autoSpaceDE w:val="0"/>
        <w:autoSpaceDN w:val="0"/>
        <w:adjustRightInd w:val="0"/>
        <w:spacing w:before="120" w:after="120" w:line="240" w:lineRule="auto"/>
        <w:jc w:val="both"/>
        <w:rPr>
          <w:rFonts w:ascii="Arial" w:eastAsiaTheme="minorEastAsia" w:hAnsi="Arial" w:cs="Arial"/>
          <w:sz w:val="24"/>
          <w:lang w:val="en-US"/>
        </w:rPr>
      </w:pPr>
      <w:r w:rsidRPr="00E7186A">
        <w:rPr>
          <w:rFonts w:ascii="Arial" w:eastAsia="Times New Roman" w:hAnsi="Arial" w:cs="Arial"/>
          <w:sz w:val="24"/>
          <w:lang w:eastAsia="en-GB"/>
        </w:rPr>
        <w:t>Grooming is a form of sexual abuse. It is when someone builds an emotional connection with a child to gain their trust for the purposes of sexual abuse, sexual exploitation or trafficking.</w:t>
      </w:r>
      <w:r w:rsidRPr="00E7186A">
        <w:rPr>
          <w:rFonts w:ascii="Arial" w:eastAsiaTheme="minorEastAsia" w:hAnsi="Arial" w:cs="Arial"/>
          <w:sz w:val="24"/>
          <w:lang w:val="en-US"/>
        </w:rPr>
        <w:t xml:space="preserve"> Grooming may also include threats or bribes, which persuade the person that it would be impossible to ask for help. It may appear as an unhealthily close friendship which stretches or breaks approved boundaries.</w:t>
      </w:r>
      <w:r w:rsidRPr="00E7186A">
        <w:rPr>
          <w:rFonts w:ascii="Arial" w:eastAsia="Times New Roman" w:hAnsi="Arial" w:cs="Arial"/>
          <w:sz w:val="24"/>
          <w:lang w:eastAsia="en-GB"/>
        </w:rPr>
        <w:t xml:space="preserve"> Children and young people can be groomed online or face-to-face, by a stranger or by someone they know - for example a family member, friend or professional.</w:t>
      </w:r>
    </w:p>
    <w:p w14:paraId="67A80544" w14:textId="77777777" w:rsidR="00D603DC" w:rsidRPr="00E7186A" w:rsidRDefault="00D603DC" w:rsidP="00E7186A">
      <w:pPr>
        <w:pStyle w:val="NoSpacing"/>
        <w:spacing w:before="120" w:after="120"/>
        <w:jc w:val="both"/>
        <w:rPr>
          <w:rFonts w:ascii="Arial" w:hAnsi="Arial" w:cs="Arial"/>
          <w:sz w:val="24"/>
          <w:lang w:val="en-US"/>
        </w:rPr>
      </w:pPr>
      <w:r w:rsidRPr="00E7186A">
        <w:rPr>
          <w:rFonts w:ascii="Arial" w:hAnsi="Arial" w:cs="Arial"/>
          <w:sz w:val="24"/>
          <w:lang w:val="en-US"/>
        </w:rPr>
        <w:t>Methods of making contact online via social networking and chat-based applications (often used on mobile phones) are often used for this, although grooming can take place face-to-face. When grooming takes place online it is easy for potential abusers to disguise their identity, including their gender, location and age.</w:t>
      </w:r>
    </w:p>
    <w:p w14:paraId="33DEE655" w14:textId="670A9997" w:rsidR="00D603DC" w:rsidRDefault="00D603DC" w:rsidP="00D603DC">
      <w:pPr>
        <w:spacing w:before="120" w:after="120" w:line="240" w:lineRule="auto"/>
        <w:rPr>
          <w:rFonts w:ascii="Arial" w:hAnsi="Arial" w:cs="Arial"/>
        </w:rPr>
      </w:pPr>
    </w:p>
    <w:p w14:paraId="1CB334DD" w14:textId="77777777" w:rsidR="00E7186A" w:rsidRPr="0046721B" w:rsidRDefault="00E7186A" w:rsidP="00D603DC">
      <w:pPr>
        <w:spacing w:before="120" w:after="120" w:line="240" w:lineRule="auto"/>
        <w:rPr>
          <w:rFonts w:ascii="Arial" w:hAnsi="Arial" w:cs="Arial"/>
        </w:rPr>
      </w:pPr>
    </w:p>
    <w:p w14:paraId="67C3A832" w14:textId="77777777" w:rsidR="003401B3" w:rsidRDefault="00D603DC" w:rsidP="00E7186A">
      <w:pPr>
        <w:spacing w:before="120" w:after="120" w:line="240" w:lineRule="auto"/>
        <w:jc w:val="both"/>
        <w:rPr>
          <w:rFonts w:ascii="Arial" w:hAnsi="Arial" w:cs="Arial"/>
          <w:color w:val="2E74B5" w:themeColor="accent1" w:themeShade="BF"/>
          <w:sz w:val="24"/>
          <w:szCs w:val="24"/>
          <w:lang w:eastAsia="en-GB"/>
        </w:rPr>
      </w:pPr>
      <w:r w:rsidRPr="00E7186A">
        <w:rPr>
          <w:rFonts w:ascii="Arial" w:hAnsi="Arial" w:cs="Arial"/>
          <w:color w:val="2E74B5" w:themeColor="accent1" w:themeShade="BF"/>
          <w:sz w:val="24"/>
          <w:szCs w:val="24"/>
          <w:lang w:eastAsia="en-GB"/>
        </w:rPr>
        <w:t>Signs of grooming</w:t>
      </w:r>
    </w:p>
    <w:p w14:paraId="23351C45" w14:textId="58187D13" w:rsidR="00D603DC" w:rsidRPr="00E7186A" w:rsidRDefault="00D603DC" w:rsidP="00E7186A">
      <w:pPr>
        <w:spacing w:before="120" w:after="120" w:line="240" w:lineRule="auto"/>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The signs of grooming aren't always obvious, and groomers will often go to great lengths not to be identified. If a child is being groomed they may:</w:t>
      </w:r>
    </w:p>
    <w:p w14:paraId="478A3A83" w14:textId="77777777" w:rsidR="00D603DC" w:rsidRPr="00E7186A" w:rsidRDefault="00270DF3" w:rsidP="00985F39">
      <w:pPr>
        <w:numPr>
          <w:ilvl w:val="0"/>
          <w:numId w:val="14"/>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B</w:t>
      </w:r>
      <w:r w:rsidR="00D603DC" w:rsidRPr="00E7186A">
        <w:rPr>
          <w:rFonts w:ascii="Arial" w:eastAsia="Times New Roman" w:hAnsi="Arial" w:cs="Arial"/>
          <w:sz w:val="24"/>
          <w:szCs w:val="24"/>
          <w:lang w:eastAsia="en-GB"/>
        </w:rPr>
        <w:t>e very secretive, including about what they are doing online</w:t>
      </w:r>
    </w:p>
    <w:p w14:paraId="1CF39D51" w14:textId="77777777" w:rsidR="00D603DC" w:rsidRPr="00E7186A" w:rsidRDefault="00202874" w:rsidP="00985F39">
      <w:pPr>
        <w:numPr>
          <w:ilvl w:val="0"/>
          <w:numId w:val="14"/>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H</w:t>
      </w:r>
      <w:r w:rsidR="00D603DC" w:rsidRPr="00E7186A">
        <w:rPr>
          <w:rFonts w:ascii="Arial" w:eastAsia="Times New Roman" w:hAnsi="Arial" w:cs="Arial"/>
          <w:sz w:val="24"/>
          <w:szCs w:val="24"/>
          <w:lang w:eastAsia="en-GB"/>
        </w:rPr>
        <w:t>ave older boyfriends or girlfriends</w:t>
      </w:r>
    </w:p>
    <w:p w14:paraId="48E6EB37" w14:textId="77777777" w:rsidR="00D603DC" w:rsidRPr="00E7186A" w:rsidRDefault="00202874" w:rsidP="00985F39">
      <w:pPr>
        <w:numPr>
          <w:ilvl w:val="0"/>
          <w:numId w:val="14"/>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lastRenderedPageBreak/>
        <w:t>G</w:t>
      </w:r>
      <w:r w:rsidR="00D603DC" w:rsidRPr="00E7186A">
        <w:rPr>
          <w:rFonts w:ascii="Arial" w:eastAsia="Times New Roman" w:hAnsi="Arial" w:cs="Arial"/>
          <w:sz w:val="24"/>
          <w:szCs w:val="24"/>
          <w:lang w:eastAsia="en-GB"/>
        </w:rPr>
        <w:t>o to unusual places to meet friends</w:t>
      </w:r>
    </w:p>
    <w:p w14:paraId="5DDA7F0F" w14:textId="77777777" w:rsidR="00D603DC" w:rsidRPr="00E7186A" w:rsidRDefault="00202874" w:rsidP="00985F39">
      <w:pPr>
        <w:numPr>
          <w:ilvl w:val="0"/>
          <w:numId w:val="14"/>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H</w:t>
      </w:r>
      <w:r w:rsidR="00D603DC" w:rsidRPr="00E7186A">
        <w:rPr>
          <w:rFonts w:ascii="Arial" w:eastAsia="Times New Roman" w:hAnsi="Arial" w:cs="Arial"/>
          <w:sz w:val="24"/>
          <w:szCs w:val="24"/>
          <w:lang w:eastAsia="en-GB"/>
        </w:rPr>
        <w:t>ave new things such as clothes or mobile phones that they can't or won't explain</w:t>
      </w:r>
    </w:p>
    <w:p w14:paraId="224959BD" w14:textId="77777777" w:rsidR="00D603DC" w:rsidRPr="00E7186A" w:rsidRDefault="00202874" w:rsidP="00985F39">
      <w:pPr>
        <w:numPr>
          <w:ilvl w:val="0"/>
          <w:numId w:val="14"/>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H</w:t>
      </w:r>
      <w:r w:rsidR="00D603DC" w:rsidRPr="00E7186A">
        <w:rPr>
          <w:rFonts w:ascii="Arial" w:eastAsia="Times New Roman" w:hAnsi="Arial" w:cs="Arial"/>
          <w:sz w:val="24"/>
          <w:szCs w:val="24"/>
          <w:lang w:eastAsia="en-GB"/>
        </w:rPr>
        <w:t>ave access to drugs and alcohol</w:t>
      </w:r>
    </w:p>
    <w:p w14:paraId="4C2D746C" w14:textId="77777777" w:rsidR="003401B3" w:rsidRDefault="00D603DC" w:rsidP="00E7186A">
      <w:pPr>
        <w:spacing w:before="120" w:after="120" w:line="240" w:lineRule="auto"/>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 xml:space="preserve">In older children, signs of grooming can easily be mistaken for 'normal' teenage behaviour, but you may notice unexplained changes in behaviour or personality, or </w:t>
      </w:r>
      <w:hyperlink r:id="rId10" w:tooltip="Healthy sexual behaviour" w:history="1">
        <w:r w:rsidRPr="00E7186A">
          <w:rPr>
            <w:rFonts w:ascii="Arial" w:eastAsia="Times New Roman" w:hAnsi="Arial" w:cs="Arial"/>
            <w:sz w:val="24"/>
            <w:szCs w:val="24"/>
            <w:u w:val="single"/>
            <w:lang w:eastAsia="en-GB"/>
          </w:rPr>
          <w:t>inappropriate sexual behaviour for their age</w:t>
        </w:r>
      </w:hyperlink>
      <w:r w:rsidRPr="00E7186A">
        <w:rPr>
          <w:rFonts w:ascii="Arial" w:eastAsia="Times New Roman" w:hAnsi="Arial" w:cs="Arial"/>
          <w:sz w:val="24"/>
          <w:szCs w:val="24"/>
          <w:lang w:eastAsia="en-GB"/>
        </w:rPr>
        <w:t>.</w:t>
      </w:r>
    </w:p>
    <w:p w14:paraId="730461BA" w14:textId="06D83266" w:rsidR="00D603DC" w:rsidRPr="00E7186A" w:rsidRDefault="00D603DC" w:rsidP="00E7186A">
      <w:pPr>
        <w:spacing w:before="120" w:after="120" w:line="240" w:lineRule="auto"/>
        <w:jc w:val="both"/>
        <w:rPr>
          <w:rFonts w:ascii="Arial" w:eastAsia="Times New Roman" w:hAnsi="Arial" w:cs="Arial"/>
          <w:sz w:val="24"/>
          <w:szCs w:val="24"/>
          <w:lang w:eastAsia="en-GB"/>
        </w:rPr>
      </w:pPr>
    </w:p>
    <w:p w14:paraId="00513A72" w14:textId="77777777" w:rsidR="003401B3" w:rsidRDefault="00D603DC" w:rsidP="00E7186A">
      <w:pPr>
        <w:spacing w:before="120" w:after="120" w:line="240" w:lineRule="auto"/>
        <w:jc w:val="both"/>
        <w:rPr>
          <w:rFonts w:ascii="Arial" w:hAnsi="Arial" w:cs="Arial"/>
          <w:color w:val="2E74B5" w:themeColor="accent1" w:themeShade="BF"/>
          <w:sz w:val="24"/>
          <w:szCs w:val="24"/>
          <w:lang w:eastAsia="en-GB"/>
        </w:rPr>
      </w:pPr>
      <w:r w:rsidRPr="00E7186A">
        <w:rPr>
          <w:rFonts w:ascii="Arial" w:hAnsi="Arial" w:cs="Arial"/>
          <w:color w:val="2E74B5" w:themeColor="accent1" w:themeShade="BF"/>
          <w:sz w:val="24"/>
          <w:szCs w:val="24"/>
          <w:lang w:eastAsia="en-GB"/>
        </w:rPr>
        <w:br/>
        <w:t>How grooming happens</w:t>
      </w:r>
    </w:p>
    <w:p w14:paraId="71DA58E1" w14:textId="44246F8B" w:rsidR="00D603DC" w:rsidRPr="00E7186A" w:rsidRDefault="00D603DC" w:rsidP="00E7186A">
      <w:pPr>
        <w:spacing w:before="120" w:after="120" w:line="240" w:lineRule="auto"/>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 xml:space="preserve">Grooming happens both online and in person. Groomers will hide their true intentions and may spend a long time gaining a child's trust. Groomers may try to gain the trust of a whole family to allow them to be left alone with a child and if they work with </w:t>
      </w:r>
      <w:r w:rsidR="001F18A3" w:rsidRPr="00E7186A">
        <w:rPr>
          <w:rFonts w:ascii="Arial" w:eastAsia="Times New Roman" w:hAnsi="Arial" w:cs="Arial"/>
          <w:sz w:val="24"/>
          <w:szCs w:val="24"/>
          <w:lang w:eastAsia="en-GB"/>
        </w:rPr>
        <w:t>children,</w:t>
      </w:r>
      <w:r w:rsidRPr="00E7186A">
        <w:rPr>
          <w:rFonts w:ascii="Arial" w:eastAsia="Times New Roman" w:hAnsi="Arial" w:cs="Arial"/>
          <w:sz w:val="24"/>
          <w:szCs w:val="24"/>
          <w:lang w:eastAsia="en-GB"/>
        </w:rPr>
        <w:t xml:space="preserve"> they may use similar tactics with their colleagues.</w:t>
      </w:r>
    </w:p>
    <w:p w14:paraId="6090ACDE" w14:textId="77777777" w:rsidR="00D603DC" w:rsidRPr="00E7186A" w:rsidRDefault="00D603DC" w:rsidP="00E7186A">
      <w:pPr>
        <w:spacing w:before="120" w:after="120" w:line="240" w:lineRule="auto"/>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Groomers do this by:</w:t>
      </w:r>
    </w:p>
    <w:p w14:paraId="2944A7AD" w14:textId="77777777" w:rsidR="00D603DC" w:rsidRPr="00E7186A" w:rsidRDefault="00270DF3" w:rsidP="00985F39">
      <w:pPr>
        <w:numPr>
          <w:ilvl w:val="0"/>
          <w:numId w:val="15"/>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P</w:t>
      </w:r>
      <w:r w:rsidR="00D603DC" w:rsidRPr="00E7186A">
        <w:rPr>
          <w:rFonts w:ascii="Arial" w:eastAsia="Times New Roman" w:hAnsi="Arial" w:cs="Arial"/>
          <w:sz w:val="24"/>
          <w:szCs w:val="24"/>
          <w:lang w:eastAsia="en-GB"/>
        </w:rPr>
        <w:t>retending to be someone they are not, for example saying they are the same age online</w:t>
      </w:r>
    </w:p>
    <w:p w14:paraId="49E16852" w14:textId="77777777" w:rsidR="00D603DC" w:rsidRPr="00E7186A" w:rsidRDefault="00202874" w:rsidP="00985F39">
      <w:pPr>
        <w:numPr>
          <w:ilvl w:val="0"/>
          <w:numId w:val="15"/>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O</w:t>
      </w:r>
      <w:r w:rsidR="00D603DC" w:rsidRPr="00E7186A">
        <w:rPr>
          <w:rFonts w:ascii="Arial" w:eastAsia="Times New Roman" w:hAnsi="Arial" w:cs="Arial"/>
          <w:sz w:val="24"/>
          <w:szCs w:val="24"/>
          <w:lang w:eastAsia="en-GB"/>
        </w:rPr>
        <w:t>ffering advice or understanding</w:t>
      </w:r>
    </w:p>
    <w:p w14:paraId="676BEEC6" w14:textId="77777777" w:rsidR="00D603DC" w:rsidRPr="00E7186A" w:rsidRDefault="00202874" w:rsidP="00985F39">
      <w:pPr>
        <w:numPr>
          <w:ilvl w:val="0"/>
          <w:numId w:val="15"/>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B</w:t>
      </w:r>
      <w:r w:rsidR="00D603DC" w:rsidRPr="00E7186A">
        <w:rPr>
          <w:rFonts w:ascii="Arial" w:eastAsia="Times New Roman" w:hAnsi="Arial" w:cs="Arial"/>
          <w:sz w:val="24"/>
          <w:szCs w:val="24"/>
          <w:lang w:eastAsia="en-GB"/>
        </w:rPr>
        <w:t>uying gifts</w:t>
      </w:r>
    </w:p>
    <w:p w14:paraId="32B40BBB" w14:textId="77777777" w:rsidR="00D603DC" w:rsidRPr="00E7186A" w:rsidRDefault="00202874" w:rsidP="00985F39">
      <w:pPr>
        <w:numPr>
          <w:ilvl w:val="0"/>
          <w:numId w:val="15"/>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G</w:t>
      </w:r>
      <w:r w:rsidR="00D603DC" w:rsidRPr="00E7186A">
        <w:rPr>
          <w:rFonts w:ascii="Arial" w:eastAsia="Times New Roman" w:hAnsi="Arial" w:cs="Arial"/>
          <w:sz w:val="24"/>
          <w:szCs w:val="24"/>
          <w:lang w:eastAsia="en-GB"/>
        </w:rPr>
        <w:t>iving the child attention</w:t>
      </w:r>
    </w:p>
    <w:p w14:paraId="4032CAB1" w14:textId="77777777" w:rsidR="00D603DC" w:rsidRPr="00E7186A" w:rsidRDefault="00202874" w:rsidP="00985F39">
      <w:pPr>
        <w:numPr>
          <w:ilvl w:val="0"/>
          <w:numId w:val="15"/>
        </w:numPr>
        <w:spacing w:before="120" w:after="120" w:line="240" w:lineRule="auto"/>
        <w:ind w:left="357" w:hanging="357"/>
        <w:jc w:val="both"/>
        <w:rPr>
          <w:rFonts w:ascii="Arial" w:eastAsia="Times New Roman" w:hAnsi="Arial" w:cs="Arial"/>
          <w:sz w:val="24"/>
          <w:szCs w:val="24"/>
          <w:lang w:eastAsia="en-GB"/>
        </w:rPr>
      </w:pPr>
      <w:r w:rsidRPr="00E7186A">
        <w:rPr>
          <w:rFonts w:ascii="Arial" w:eastAsia="Times New Roman" w:hAnsi="Arial" w:cs="Arial"/>
          <w:sz w:val="24"/>
          <w:szCs w:val="24"/>
          <w:lang w:eastAsia="en-GB"/>
        </w:rPr>
        <w:t>U</w:t>
      </w:r>
      <w:r w:rsidR="00D603DC" w:rsidRPr="00E7186A">
        <w:rPr>
          <w:rFonts w:ascii="Arial" w:eastAsia="Times New Roman" w:hAnsi="Arial" w:cs="Arial"/>
          <w:sz w:val="24"/>
          <w:szCs w:val="24"/>
          <w:lang w:eastAsia="en-GB"/>
        </w:rPr>
        <w:t>sing their professional position or reputation</w:t>
      </w:r>
    </w:p>
    <w:p w14:paraId="03760EA6" w14:textId="77777777" w:rsidR="003401B3" w:rsidRPr="003401B3" w:rsidRDefault="00202874" w:rsidP="00985F39">
      <w:pPr>
        <w:numPr>
          <w:ilvl w:val="0"/>
          <w:numId w:val="15"/>
        </w:numPr>
        <w:spacing w:before="120" w:after="120" w:line="240" w:lineRule="auto"/>
        <w:ind w:left="357" w:hanging="357"/>
        <w:jc w:val="both"/>
        <w:rPr>
          <w:rFonts w:ascii="Arial" w:eastAsia="Times New Roman" w:hAnsi="Arial" w:cs="Arial"/>
          <w:lang w:eastAsia="en-GB"/>
        </w:rPr>
      </w:pPr>
      <w:r w:rsidRPr="00E7186A">
        <w:rPr>
          <w:rFonts w:ascii="Arial" w:eastAsia="Times New Roman" w:hAnsi="Arial" w:cs="Arial"/>
          <w:sz w:val="24"/>
          <w:szCs w:val="24"/>
          <w:lang w:eastAsia="en-GB"/>
        </w:rPr>
        <w:t>T</w:t>
      </w:r>
      <w:r w:rsidR="00D603DC" w:rsidRPr="00E7186A">
        <w:rPr>
          <w:rFonts w:ascii="Arial" w:eastAsia="Times New Roman" w:hAnsi="Arial" w:cs="Arial"/>
          <w:sz w:val="24"/>
          <w:szCs w:val="24"/>
          <w:lang w:eastAsia="en-GB"/>
        </w:rPr>
        <w:t>aking them on trips, outings or holidays</w:t>
      </w:r>
    </w:p>
    <w:p w14:paraId="7796C642" w14:textId="56653383" w:rsidR="00D603DC" w:rsidRPr="00A56CEA" w:rsidRDefault="00564AB2" w:rsidP="003401B3">
      <w:pPr>
        <w:spacing w:before="120" w:after="120" w:line="240" w:lineRule="auto"/>
        <w:jc w:val="both"/>
        <w:rPr>
          <w:rFonts w:ascii="Arial" w:eastAsia="Times New Roman" w:hAnsi="Arial" w:cs="Arial"/>
          <w:lang w:eastAsia="en-GB"/>
        </w:rPr>
      </w:pPr>
      <w:r>
        <w:rPr>
          <w:rFonts w:ascii="Arial" w:eastAsia="Times New Roman" w:hAnsi="Arial" w:cs="Arial"/>
          <w:lang w:eastAsia="en-GB"/>
        </w:rPr>
        <w:br/>
      </w:r>
    </w:p>
    <w:p w14:paraId="6E40C9A2" w14:textId="77777777" w:rsidR="00D603DC" w:rsidRPr="0046721B" w:rsidRDefault="00D603DC" w:rsidP="00985F39">
      <w:pPr>
        <w:pStyle w:val="Heading3"/>
        <w:numPr>
          <w:ilvl w:val="2"/>
          <w:numId w:val="18"/>
        </w:numPr>
      </w:pPr>
      <w:bookmarkStart w:id="9" w:name="_Toc525741923"/>
      <w:r w:rsidRPr="0046721B">
        <w:t>Child Sexual Exploitation</w:t>
      </w:r>
      <w:r>
        <w:rPr>
          <w:rStyle w:val="FootnoteReference"/>
        </w:rPr>
        <w:footnoteReference w:id="3"/>
      </w:r>
      <w:bookmarkEnd w:id="9"/>
      <w:r>
        <w:br/>
      </w:r>
    </w:p>
    <w:p w14:paraId="46844F33" w14:textId="77777777" w:rsidR="00D603DC" w:rsidRPr="00B32BBD" w:rsidRDefault="00D603DC" w:rsidP="003401B3">
      <w:pPr>
        <w:widowControl w:val="0"/>
        <w:autoSpaceDE w:val="0"/>
        <w:autoSpaceDN w:val="0"/>
        <w:adjustRightInd w:val="0"/>
        <w:spacing w:before="120" w:after="120" w:line="240" w:lineRule="auto"/>
        <w:jc w:val="both"/>
        <w:rPr>
          <w:rFonts w:ascii="Arial" w:eastAsiaTheme="minorEastAsia" w:hAnsi="Arial" w:cs="Arial"/>
          <w:lang w:val="en-US"/>
        </w:rPr>
      </w:pPr>
      <w:r w:rsidRPr="00B32BBD">
        <w:rPr>
          <w:rFonts w:ascii="Arial" w:eastAsiaTheme="minorEastAsia" w:hAnsi="Arial" w:cs="Arial"/>
          <w:lang w:val="en-US"/>
        </w:rPr>
        <w:t xml:space="preserve">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CDF4166" w14:textId="77777777" w:rsidR="00D603DC" w:rsidRPr="00B32BBD" w:rsidRDefault="00D603DC" w:rsidP="003401B3">
      <w:pPr>
        <w:widowControl w:val="0"/>
        <w:autoSpaceDE w:val="0"/>
        <w:autoSpaceDN w:val="0"/>
        <w:adjustRightInd w:val="0"/>
        <w:spacing w:before="120" w:after="120" w:line="240" w:lineRule="auto"/>
        <w:jc w:val="both"/>
        <w:rPr>
          <w:rFonts w:ascii="Arial" w:eastAsiaTheme="minorEastAsia" w:hAnsi="Arial" w:cs="Arial"/>
          <w:lang w:val="en-US"/>
        </w:rPr>
      </w:pPr>
      <w:r w:rsidRPr="00B32BBD">
        <w:rPr>
          <w:rFonts w:ascii="Arial" w:eastAsiaTheme="minorEastAsia" w:hAnsi="Arial" w:cs="Arial"/>
          <w:lang w:val="en-US"/>
        </w:rPr>
        <w:t xml:space="preserve">The definition of child sexual exploitation is as follows: </w:t>
      </w:r>
    </w:p>
    <w:p w14:paraId="7BDCD924" w14:textId="7EDE31F3" w:rsidR="00D603DC" w:rsidRDefault="00D603DC" w:rsidP="003401B3">
      <w:pPr>
        <w:widowControl w:val="0"/>
        <w:autoSpaceDE w:val="0"/>
        <w:autoSpaceDN w:val="0"/>
        <w:adjustRightInd w:val="0"/>
        <w:spacing w:before="120" w:after="120" w:line="240" w:lineRule="auto"/>
        <w:jc w:val="both"/>
        <w:rPr>
          <w:rFonts w:ascii="Arial" w:eastAsiaTheme="minorEastAsia" w:hAnsi="Arial" w:cs="Arial"/>
          <w:i/>
          <w:lang w:val="en-US"/>
        </w:rPr>
      </w:pPr>
      <w:r w:rsidRPr="00B32BBD">
        <w:rPr>
          <w:rFonts w:ascii="Arial" w:eastAsiaTheme="minorEastAsia" w:hAnsi="Arial" w:cs="Arial"/>
          <w:i/>
          <w:lang w:val="en-U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4AAF2AC8" w14:textId="7EF0F7E5" w:rsidR="003401B3" w:rsidRDefault="00D603DC" w:rsidP="003401B3">
      <w:pPr>
        <w:widowControl w:val="0"/>
        <w:autoSpaceDE w:val="0"/>
        <w:autoSpaceDN w:val="0"/>
        <w:adjustRightInd w:val="0"/>
        <w:spacing w:before="120" w:after="120" w:line="240" w:lineRule="auto"/>
        <w:jc w:val="both"/>
        <w:rPr>
          <w:rFonts w:ascii="Arial" w:eastAsiaTheme="minorEastAsia" w:hAnsi="Arial" w:cs="Arial"/>
          <w:lang w:val="en-US"/>
        </w:rPr>
      </w:pPr>
      <w:r w:rsidRPr="00A56CEA">
        <w:rPr>
          <w:rFonts w:ascii="Arial" w:eastAsiaTheme="minorEastAsia" w:hAnsi="Arial" w:cs="Arial"/>
          <w:lang w:val="en-US"/>
        </w:rPr>
        <w:lastRenderedPageBreak/>
        <w:t xml:space="preserve">Like all forms of child sexual abuse, child sexual exploitation: </w:t>
      </w:r>
    </w:p>
    <w:p w14:paraId="38C755C4" w14:textId="77777777" w:rsidR="003401B3" w:rsidRDefault="003401B3" w:rsidP="003401B3">
      <w:pPr>
        <w:widowControl w:val="0"/>
        <w:autoSpaceDE w:val="0"/>
        <w:autoSpaceDN w:val="0"/>
        <w:adjustRightInd w:val="0"/>
        <w:spacing w:before="120" w:after="120" w:line="240" w:lineRule="auto"/>
        <w:jc w:val="both"/>
        <w:rPr>
          <w:rFonts w:ascii="Arial" w:eastAsiaTheme="minorEastAsia" w:hAnsi="Arial" w:cs="Arial"/>
          <w:lang w:val="en-US"/>
        </w:rPr>
      </w:pPr>
    </w:p>
    <w:tbl>
      <w:tblPr>
        <w:tblStyle w:val="TableGrid"/>
        <w:tblW w:w="0" w:type="auto"/>
        <w:shd w:val="clear" w:color="auto" w:fill="BDD6EE" w:themeFill="accent1" w:themeFillTint="66"/>
        <w:tblLook w:val="04A0" w:firstRow="1" w:lastRow="0" w:firstColumn="1" w:lastColumn="0" w:noHBand="0" w:noVBand="1"/>
      </w:tblPr>
      <w:tblGrid>
        <w:gridCol w:w="9016"/>
      </w:tblGrid>
      <w:tr w:rsidR="00D603DC" w14:paraId="06791700" w14:textId="77777777" w:rsidTr="00C63FDF">
        <w:tc>
          <w:tcPr>
            <w:tcW w:w="9016" w:type="dxa"/>
            <w:shd w:val="clear" w:color="auto" w:fill="BDD6EE" w:themeFill="accent1" w:themeFillTint="66"/>
          </w:tcPr>
          <w:p w14:paraId="5F5FADE7" w14:textId="3B10D08C" w:rsidR="00D603DC" w:rsidRPr="003401B3" w:rsidRDefault="00270DF3"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C</w:t>
            </w:r>
            <w:r w:rsidR="00D603DC" w:rsidRPr="003401B3">
              <w:rPr>
                <w:rFonts w:ascii="Arial" w:eastAsiaTheme="minorEastAsia" w:hAnsi="Arial" w:cs="Arial"/>
              </w:rPr>
              <w:t xml:space="preserve">an affect any child or young person (male or female) under the age of 18 years, including 16 and </w:t>
            </w:r>
            <w:r w:rsidR="00C63FDF" w:rsidRPr="003401B3">
              <w:rPr>
                <w:rFonts w:ascii="Arial" w:eastAsiaTheme="minorEastAsia" w:hAnsi="Arial" w:cs="Arial"/>
              </w:rPr>
              <w:t>17-year</w:t>
            </w:r>
            <w:r w:rsidR="00D603DC" w:rsidRPr="003401B3">
              <w:rPr>
                <w:rFonts w:ascii="Arial" w:eastAsiaTheme="minorEastAsia" w:hAnsi="Arial" w:cs="Arial"/>
              </w:rPr>
              <w:t xml:space="preserve"> olds who can legally consent to have sex</w:t>
            </w:r>
          </w:p>
          <w:p w14:paraId="749F5746" w14:textId="0FF36808" w:rsidR="00D603DC"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C</w:t>
            </w:r>
            <w:r w:rsidR="00D603DC" w:rsidRPr="003401B3">
              <w:rPr>
                <w:rFonts w:ascii="Arial" w:eastAsiaTheme="minorEastAsia" w:hAnsi="Arial" w:cs="Arial"/>
              </w:rPr>
              <w:t xml:space="preserve">an still be abuse even if the sexual activity appears consensual </w:t>
            </w:r>
          </w:p>
          <w:p w14:paraId="1FE408E6" w14:textId="42B9F240" w:rsidR="00D603DC"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C</w:t>
            </w:r>
            <w:r w:rsidR="00D603DC" w:rsidRPr="003401B3">
              <w:rPr>
                <w:rFonts w:ascii="Arial" w:eastAsiaTheme="minorEastAsia" w:hAnsi="Arial" w:cs="Arial"/>
              </w:rPr>
              <w:t>an include both contact (penetrative and non-penetrative acts) and non-contact sexual activity</w:t>
            </w:r>
          </w:p>
          <w:p w14:paraId="0A362BC3" w14:textId="5043784C" w:rsidR="00D603DC"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C</w:t>
            </w:r>
            <w:r w:rsidR="00D603DC" w:rsidRPr="003401B3">
              <w:rPr>
                <w:rFonts w:ascii="Arial" w:eastAsiaTheme="minorEastAsia" w:hAnsi="Arial" w:cs="Arial"/>
              </w:rPr>
              <w:t>an take place in person or via technology, or a combination of both</w:t>
            </w:r>
          </w:p>
          <w:p w14:paraId="5B3980E6" w14:textId="1E116AB9" w:rsidR="00D603DC"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C</w:t>
            </w:r>
            <w:r w:rsidR="00D603DC" w:rsidRPr="003401B3">
              <w:rPr>
                <w:rFonts w:ascii="Arial" w:eastAsiaTheme="minorEastAsia" w:hAnsi="Arial" w:cs="Arial"/>
              </w:rPr>
              <w:t>an involve force and/or enticement-based methods of compliance and may, or may not, be accompanied by violence or threats of violence</w:t>
            </w:r>
          </w:p>
          <w:p w14:paraId="4812E613" w14:textId="2D4E7F42" w:rsidR="00D603DC"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M</w:t>
            </w:r>
            <w:r w:rsidR="00D603DC" w:rsidRPr="003401B3">
              <w:rPr>
                <w:rFonts w:ascii="Arial" w:eastAsiaTheme="minorEastAsia" w:hAnsi="Arial" w:cs="Arial"/>
              </w:rPr>
              <w:t>ay occur without the child or young person’s immediate knowledge (through others copying videos or images they have created and posting on social media, for example)</w:t>
            </w:r>
          </w:p>
          <w:p w14:paraId="18113DAC" w14:textId="60227CBF" w:rsidR="00D603DC"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C</w:t>
            </w:r>
            <w:r w:rsidR="00D603DC" w:rsidRPr="003401B3">
              <w:rPr>
                <w:rFonts w:ascii="Arial" w:eastAsiaTheme="minorEastAsia" w:hAnsi="Arial" w:cs="Arial"/>
              </w:rPr>
              <w:t xml:space="preserve">an be perpetrated by individuals or groups, males or females, and children or adults. The abuse can be a one-off occurrence or a series of incidents over </w:t>
            </w:r>
            <w:r w:rsidRPr="003401B3">
              <w:rPr>
                <w:rFonts w:ascii="Arial" w:eastAsiaTheme="minorEastAsia" w:hAnsi="Arial" w:cs="Arial"/>
              </w:rPr>
              <w:t>time and</w:t>
            </w:r>
            <w:r w:rsidR="00D603DC" w:rsidRPr="003401B3">
              <w:rPr>
                <w:rFonts w:ascii="Arial" w:eastAsiaTheme="minorEastAsia" w:hAnsi="Arial" w:cs="Arial"/>
              </w:rPr>
              <w:t xml:space="preserve"> range from opportunistic to complex organised abuse</w:t>
            </w:r>
          </w:p>
          <w:p w14:paraId="52A7B289" w14:textId="143878FE" w:rsidR="00BA2E42" w:rsidRPr="003401B3" w:rsidRDefault="00564AB2" w:rsidP="00985F39">
            <w:pPr>
              <w:pStyle w:val="ListParagraph"/>
              <w:widowControl w:val="0"/>
              <w:numPr>
                <w:ilvl w:val="0"/>
                <w:numId w:val="22"/>
              </w:numPr>
              <w:shd w:val="clear" w:color="auto" w:fill="BDD6EE" w:themeFill="accent1" w:themeFillTint="66"/>
              <w:autoSpaceDE w:val="0"/>
              <w:autoSpaceDN w:val="0"/>
              <w:adjustRightInd w:val="0"/>
              <w:spacing w:before="120" w:after="120"/>
              <w:jc w:val="both"/>
              <w:rPr>
                <w:rFonts w:ascii="Arial" w:eastAsiaTheme="minorEastAsia" w:hAnsi="Arial" w:cs="Arial"/>
              </w:rPr>
            </w:pPr>
            <w:r w:rsidRPr="003401B3">
              <w:rPr>
                <w:rFonts w:ascii="Arial" w:eastAsiaTheme="minorEastAsia" w:hAnsi="Arial" w:cs="Arial"/>
              </w:rPr>
              <w:t>I</w:t>
            </w:r>
            <w:r w:rsidR="00D603DC" w:rsidRPr="003401B3">
              <w:rPr>
                <w:rFonts w:ascii="Arial" w:eastAsiaTheme="minorEastAsia" w:hAnsi="Arial" w:cs="Arial"/>
              </w:rPr>
              <w:t>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w:t>
            </w:r>
          </w:p>
        </w:tc>
      </w:tr>
    </w:tbl>
    <w:p w14:paraId="6E741DAF" w14:textId="77777777" w:rsidR="00D603DC" w:rsidRDefault="00D603DC" w:rsidP="003401B3">
      <w:pPr>
        <w:widowControl w:val="0"/>
        <w:autoSpaceDE w:val="0"/>
        <w:autoSpaceDN w:val="0"/>
        <w:adjustRightInd w:val="0"/>
        <w:spacing w:before="120" w:after="120" w:line="240" w:lineRule="auto"/>
        <w:jc w:val="both"/>
        <w:rPr>
          <w:rFonts w:ascii="Arial" w:eastAsiaTheme="minorEastAsia" w:hAnsi="Arial" w:cs="Arial"/>
          <w:lang w:val="en-US"/>
        </w:rPr>
      </w:pPr>
    </w:p>
    <w:p w14:paraId="77A3B5BC" w14:textId="77777777" w:rsidR="00D603DC" w:rsidRPr="007F6D87" w:rsidRDefault="00D603DC" w:rsidP="003401B3">
      <w:pPr>
        <w:spacing w:before="120" w:after="120" w:line="240" w:lineRule="auto"/>
        <w:jc w:val="both"/>
        <w:rPr>
          <w:rFonts w:ascii="Arial" w:hAnsi="Arial" w:cs="Arial"/>
          <w:sz w:val="24"/>
          <w:szCs w:val="24"/>
        </w:rPr>
      </w:pPr>
      <w:bookmarkStart w:id="10" w:name="_Toc463942356"/>
      <w:bookmarkStart w:id="11" w:name="_Toc463968426"/>
      <w:r w:rsidRPr="007F6D87">
        <w:rPr>
          <w:rFonts w:ascii="Arial" w:hAnsi="Arial" w:cs="Arial"/>
          <w:color w:val="2E74B5" w:themeColor="accent1" w:themeShade="BF"/>
          <w:sz w:val="24"/>
          <w:szCs w:val="24"/>
        </w:rPr>
        <w:t>Possible indicators of CSE</w:t>
      </w:r>
      <w:bookmarkEnd w:id="10"/>
      <w:bookmarkEnd w:id="11"/>
    </w:p>
    <w:p w14:paraId="1F7A3DB8" w14:textId="77777777" w:rsidR="003401B3" w:rsidRDefault="00D603DC" w:rsidP="003401B3">
      <w:pPr>
        <w:pStyle w:val="NoSpacing"/>
        <w:spacing w:before="120" w:after="120"/>
        <w:jc w:val="both"/>
        <w:rPr>
          <w:rFonts w:ascii="Arial" w:eastAsiaTheme="minorEastAsia" w:hAnsi="Arial" w:cs="Arial"/>
          <w:sz w:val="24"/>
          <w:lang w:val="en-US"/>
        </w:rPr>
      </w:pPr>
      <w:r w:rsidRPr="003401B3">
        <w:rPr>
          <w:rFonts w:ascii="Arial" w:eastAsiaTheme="minorEastAsia" w:hAnsi="Arial" w:cs="Arial"/>
          <w:sz w:val="24"/>
          <w:lang w:val="en-US"/>
        </w:rPr>
        <w:t>The following list of indicators is not exhaustive or definitive, but it does highlight signs which can assist in identifying possible CSE</w:t>
      </w:r>
      <w:r w:rsidR="00270DF3" w:rsidRPr="003401B3">
        <w:rPr>
          <w:rFonts w:ascii="Arial" w:eastAsiaTheme="minorEastAsia" w:hAnsi="Arial" w:cs="Arial"/>
          <w:sz w:val="24"/>
          <w:lang w:val="en-US"/>
        </w:rPr>
        <w:t>:</w:t>
      </w:r>
    </w:p>
    <w:p w14:paraId="2AFB47F8" w14:textId="287B5BB7" w:rsidR="00D603DC" w:rsidRPr="003401B3" w:rsidRDefault="00D603DC" w:rsidP="00985F39">
      <w:pPr>
        <w:pStyle w:val="NoSpacing"/>
        <w:numPr>
          <w:ilvl w:val="0"/>
          <w:numId w:val="23"/>
        </w:numPr>
        <w:spacing w:before="120" w:after="120"/>
        <w:jc w:val="both"/>
        <w:rPr>
          <w:rFonts w:ascii="Arial" w:eastAsiaTheme="minorEastAsia" w:hAnsi="Arial" w:cs="Arial"/>
          <w:sz w:val="24"/>
          <w:lang w:val="en-US"/>
        </w:rPr>
      </w:pPr>
      <w:r w:rsidRPr="003401B3">
        <w:rPr>
          <w:rFonts w:ascii="Arial" w:eastAsiaTheme="minorEastAsia" w:hAnsi="Arial" w:cs="Arial"/>
          <w:sz w:val="24"/>
          <w:lang w:val="en-US"/>
        </w:rPr>
        <w:t>Keeping secrets</w:t>
      </w:r>
    </w:p>
    <w:p w14:paraId="0504BC0E"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I</w:t>
      </w:r>
      <w:r w:rsidR="00D603DC" w:rsidRPr="003401B3">
        <w:rPr>
          <w:rFonts w:ascii="Arial" w:eastAsiaTheme="minorEastAsia" w:hAnsi="Arial" w:cs="Arial"/>
          <w:sz w:val="24"/>
          <w:lang w:val="en-US"/>
        </w:rPr>
        <w:t>nappropriate sexual or</w:t>
      </w:r>
      <w:r w:rsidR="00D603DC" w:rsidRPr="003401B3">
        <w:rPr>
          <w:rFonts w:ascii="Arial" w:eastAsiaTheme="minorEastAsia" w:hAnsi="Arial" w:cs="Arial"/>
          <w:sz w:val="24"/>
        </w:rPr>
        <w:t xml:space="preserve"> sexualised behaviour</w:t>
      </w:r>
    </w:p>
    <w:p w14:paraId="21AF1917"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S</w:t>
      </w:r>
      <w:r w:rsidR="00D603DC" w:rsidRPr="003401B3">
        <w:rPr>
          <w:rFonts w:ascii="Arial" w:eastAsiaTheme="minorEastAsia" w:hAnsi="Arial" w:cs="Arial"/>
          <w:sz w:val="24"/>
          <w:lang w:val="en-US"/>
        </w:rPr>
        <w:t>exually risky</w:t>
      </w:r>
      <w:r w:rsidR="00D603DC" w:rsidRPr="003401B3">
        <w:rPr>
          <w:rFonts w:ascii="Arial" w:eastAsiaTheme="minorEastAsia" w:hAnsi="Arial" w:cs="Arial"/>
          <w:sz w:val="24"/>
        </w:rPr>
        <w:t xml:space="preserve"> behaviour</w:t>
      </w:r>
    </w:p>
    <w:p w14:paraId="55623D14"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R</w:t>
      </w:r>
      <w:r w:rsidR="00D603DC" w:rsidRPr="003401B3">
        <w:rPr>
          <w:rFonts w:ascii="Arial" w:eastAsiaTheme="minorEastAsia" w:hAnsi="Arial" w:cs="Arial"/>
          <w:sz w:val="24"/>
          <w:lang w:val="en-US"/>
        </w:rPr>
        <w:t>epeat sexually transmitted infections</w:t>
      </w:r>
    </w:p>
    <w:p w14:paraId="34CE0B2C"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R</w:t>
      </w:r>
      <w:r w:rsidR="00D603DC" w:rsidRPr="003401B3">
        <w:rPr>
          <w:rFonts w:ascii="Arial" w:eastAsiaTheme="minorEastAsia" w:hAnsi="Arial" w:cs="Arial"/>
          <w:sz w:val="24"/>
          <w:lang w:val="en-US"/>
        </w:rPr>
        <w:t>epeat pregnancy, abortions, miscarriage</w:t>
      </w:r>
    </w:p>
    <w:p w14:paraId="5F8F67D5"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R</w:t>
      </w:r>
      <w:r w:rsidR="00D603DC" w:rsidRPr="003401B3">
        <w:rPr>
          <w:rFonts w:ascii="Arial" w:eastAsiaTheme="minorEastAsia" w:hAnsi="Arial" w:cs="Arial"/>
          <w:sz w:val="24"/>
          <w:lang w:val="en-US"/>
        </w:rPr>
        <w:t>eceiving unexplained gifts or gifts from unknown sources</w:t>
      </w:r>
    </w:p>
    <w:p w14:paraId="122FB643" w14:textId="77777777" w:rsidR="003401B3"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H</w:t>
      </w:r>
      <w:r w:rsidR="00D603DC" w:rsidRPr="003401B3">
        <w:rPr>
          <w:rFonts w:ascii="Arial" w:eastAsiaTheme="minorEastAsia" w:hAnsi="Arial" w:cs="Arial"/>
          <w:sz w:val="24"/>
          <w:lang w:val="en-US"/>
        </w:rPr>
        <w:t>aving multiple mobile phones and worrying about losing contact via mobile</w:t>
      </w:r>
      <w:r w:rsidRPr="003401B3">
        <w:rPr>
          <w:rFonts w:ascii="Arial" w:eastAsiaTheme="minorEastAsia" w:hAnsi="Arial" w:cs="Arial"/>
          <w:sz w:val="24"/>
          <w:lang w:val="en-US"/>
        </w:rPr>
        <w:t>.</w:t>
      </w:r>
    </w:p>
    <w:p w14:paraId="7CB08B7B" w14:textId="66DEF37B" w:rsidR="003401B3"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H</w:t>
      </w:r>
      <w:r w:rsidR="00D603DC" w:rsidRPr="003401B3">
        <w:rPr>
          <w:rFonts w:ascii="Arial" w:eastAsiaTheme="minorEastAsia" w:hAnsi="Arial" w:cs="Arial"/>
          <w:sz w:val="24"/>
          <w:lang w:val="en-US"/>
        </w:rPr>
        <w:t>aving unaffordable new things (clothes, mobile) or expensive habits (alcohol, drugs)</w:t>
      </w:r>
    </w:p>
    <w:p w14:paraId="50C6F997" w14:textId="77777777" w:rsidR="003401B3"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C</w:t>
      </w:r>
      <w:r w:rsidR="00D603DC" w:rsidRPr="003401B3">
        <w:rPr>
          <w:rFonts w:ascii="Arial" w:eastAsiaTheme="minorEastAsia" w:hAnsi="Arial" w:cs="Arial"/>
          <w:sz w:val="24"/>
          <w:lang w:val="en-US"/>
        </w:rPr>
        <w:t>hanges in the way the person dresses</w:t>
      </w:r>
    </w:p>
    <w:p w14:paraId="3C238DB9" w14:textId="77777777" w:rsidR="003401B3"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G</w:t>
      </w:r>
      <w:r w:rsidR="00D603DC" w:rsidRPr="003401B3">
        <w:rPr>
          <w:rFonts w:ascii="Arial" w:eastAsiaTheme="minorEastAsia" w:hAnsi="Arial" w:cs="Arial"/>
          <w:sz w:val="24"/>
          <w:lang w:val="en-US"/>
        </w:rPr>
        <w:t>oing to hotels or other unusual locations to meet friends</w:t>
      </w:r>
    </w:p>
    <w:p w14:paraId="7E7CFF91" w14:textId="53609AE8"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C</w:t>
      </w:r>
      <w:r w:rsidR="00D603DC" w:rsidRPr="003401B3">
        <w:rPr>
          <w:rFonts w:ascii="Arial" w:eastAsiaTheme="minorEastAsia" w:hAnsi="Arial" w:cs="Arial"/>
          <w:sz w:val="24"/>
          <w:lang w:val="en-US"/>
        </w:rPr>
        <w:t>ontact with known perpetrators</w:t>
      </w:r>
    </w:p>
    <w:p w14:paraId="1C656A52"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I</w:t>
      </w:r>
      <w:r w:rsidR="00D603DC" w:rsidRPr="003401B3">
        <w:rPr>
          <w:rFonts w:ascii="Arial" w:eastAsiaTheme="minorEastAsia" w:hAnsi="Arial" w:cs="Arial"/>
          <w:sz w:val="24"/>
          <w:lang w:val="en-US"/>
        </w:rPr>
        <w:t xml:space="preserve">nvolved in abusive relationships, intimidated and fearful of certain </w:t>
      </w:r>
      <w:r w:rsidR="00D603DC" w:rsidRPr="003401B3">
        <w:rPr>
          <w:rFonts w:ascii="Arial" w:eastAsiaTheme="minorEastAsia" w:hAnsi="Arial" w:cs="Arial"/>
          <w:sz w:val="24"/>
          <w:lang w:val="en-US"/>
        </w:rPr>
        <w:tab/>
        <w:t>people or situations</w:t>
      </w:r>
    </w:p>
    <w:p w14:paraId="79AC7D04"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U</w:t>
      </w:r>
      <w:r w:rsidR="00D603DC" w:rsidRPr="003401B3">
        <w:rPr>
          <w:rFonts w:ascii="Arial" w:eastAsiaTheme="minorEastAsia" w:hAnsi="Arial" w:cs="Arial"/>
          <w:sz w:val="24"/>
          <w:lang w:val="en-US"/>
        </w:rPr>
        <w:t>nexplained changes in</w:t>
      </w:r>
      <w:r w:rsidR="00D603DC" w:rsidRPr="003401B3">
        <w:rPr>
          <w:rFonts w:ascii="Arial" w:eastAsiaTheme="minorEastAsia" w:hAnsi="Arial" w:cs="Arial"/>
          <w:sz w:val="24"/>
        </w:rPr>
        <w:t xml:space="preserve"> behaviour</w:t>
      </w:r>
      <w:r w:rsidR="00D603DC" w:rsidRPr="003401B3">
        <w:rPr>
          <w:rFonts w:ascii="Arial" w:eastAsiaTheme="minorEastAsia" w:hAnsi="Arial" w:cs="Arial"/>
          <w:sz w:val="24"/>
          <w:lang w:val="en-US"/>
        </w:rPr>
        <w:t xml:space="preserve"> or personality – e.g. mood swings, volatile</w:t>
      </w:r>
      <w:r w:rsidR="00D603DC" w:rsidRPr="003401B3">
        <w:rPr>
          <w:rFonts w:ascii="Arial" w:eastAsiaTheme="minorEastAsia" w:hAnsi="Arial" w:cs="Arial"/>
          <w:sz w:val="24"/>
        </w:rPr>
        <w:t xml:space="preserve"> behaviour</w:t>
      </w:r>
      <w:r w:rsidR="00D603DC" w:rsidRPr="003401B3">
        <w:rPr>
          <w:rFonts w:ascii="Arial" w:eastAsiaTheme="minorEastAsia" w:hAnsi="Arial" w:cs="Arial"/>
          <w:sz w:val="24"/>
          <w:lang w:val="en-US"/>
        </w:rPr>
        <w:t>, emotional distress</w:t>
      </w:r>
    </w:p>
    <w:p w14:paraId="6944E941"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S</w:t>
      </w:r>
      <w:r w:rsidR="00D603DC" w:rsidRPr="003401B3">
        <w:rPr>
          <w:rFonts w:ascii="Arial" w:eastAsiaTheme="minorEastAsia" w:hAnsi="Arial" w:cs="Arial"/>
          <w:sz w:val="24"/>
          <w:lang w:val="en-US"/>
        </w:rPr>
        <w:t>elf-harming, suicidal thoughts, suicide attempts, overdosing, eating disorders</w:t>
      </w:r>
    </w:p>
    <w:p w14:paraId="13B5448C"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D</w:t>
      </w:r>
      <w:r w:rsidR="00D603DC" w:rsidRPr="003401B3">
        <w:rPr>
          <w:rFonts w:ascii="Arial" w:eastAsiaTheme="minorEastAsia" w:hAnsi="Arial" w:cs="Arial"/>
          <w:sz w:val="24"/>
          <w:lang w:val="en-US"/>
        </w:rPr>
        <w:t>rug or alcohol misuse</w:t>
      </w:r>
    </w:p>
    <w:p w14:paraId="2C1371D9"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hAnsi="Arial" w:cs="Arial"/>
          <w:sz w:val="24"/>
          <w:lang w:val="en-US"/>
        </w:rPr>
        <w:t>G</w:t>
      </w:r>
      <w:r w:rsidR="00D603DC" w:rsidRPr="003401B3">
        <w:rPr>
          <w:rFonts w:ascii="Arial" w:hAnsi="Arial" w:cs="Arial"/>
          <w:sz w:val="24"/>
          <w:lang w:val="en-US"/>
        </w:rPr>
        <w:t>etting involved in crime</w:t>
      </w:r>
    </w:p>
    <w:p w14:paraId="01035426" w14:textId="77777777" w:rsidR="00D603DC" w:rsidRPr="003401B3" w:rsidRDefault="00564AB2" w:rsidP="00985F39">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hAnsi="Arial" w:cs="Arial"/>
          <w:sz w:val="24"/>
          <w:lang w:val="en-US"/>
        </w:rPr>
        <w:t>I</w:t>
      </w:r>
      <w:r w:rsidR="00D603DC" w:rsidRPr="003401B3">
        <w:rPr>
          <w:rFonts w:ascii="Arial" w:hAnsi="Arial" w:cs="Arial"/>
          <w:sz w:val="24"/>
          <w:lang w:val="en-US"/>
        </w:rPr>
        <w:t>njuries from physical assault, physical restraint, sexual assault</w:t>
      </w:r>
    </w:p>
    <w:p w14:paraId="4A8661E8" w14:textId="1888DD7C" w:rsidR="00D603DC" w:rsidRPr="006F5C99" w:rsidRDefault="00564AB2" w:rsidP="0046721B">
      <w:pPr>
        <w:pStyle w:val="ListParagraph"/>
        <w:widowControl w:val="0"/>
        <w:numPr>
          <w:ilvl w:val="0"/>
          <w:numId w:val="23"/>
        </w:numPr>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hAnsi="Arial" w:cs="Arial"/>
          <w:sz w:val="24"/>
          <w:lang w:val="en-US"/>
        </w:rPr>
        <w:t>T</w:t>
      </w:r>
      <w:r w:rsidR="00D603DC" w:rsidRPr="003401B3">
        <w:rPr>
          <w:rFonts w:ascii="Arial" w:hAnsi="Arial" w:cs="Arial"/>
          <w:sz w:val="24"/>
          <w:lang w:val="en-US"/>
        </w:rPr>
        <w:t>he adult may create special relationships with a particular person or have difficulties in keeping to boundaries. They may try to have secrets from others in the group.</w:t>
      </w:r>
    </w:p>
    <w:p w14:paraId="2066CC36" w14:textId="77777777" w:rsidR="0084771C" w:rsidRPr="0046721B" w:rsidRDefault="0084771C" w:rsidP="00985F39">
      <w:pPr>
        <w:pStyle w:val="Heading2"/>
        <w:numPr>
          <w:ilvl w:val="1"/>
          <w:numId w:val="18"/>
        </w:numPr>
        <w:rPr>
          <w:lang w:val="en-US" w:eastAsia="en-GB"/>
        </w:rPr>
      </w:pPr>
      <w:bookmarkStart w:id="12" w:name="_Toc463942339"/>
      <w:bookmarkStart w:id="13" w:name="_Toc463968412"/>
      <w:bookmarkStart w:id="14" w:name="_Toc525741924"/>
      <w:r w:rsidRPr="0046721B">
        <w:rPr>
          <w:lang w:val="en-US" w:eastAsia="en-GB"/>
        </w:rPr>
        <w:lastRenderedPageBreak/>
        <w:t>Neglect</w:t>
      </w:r>
      <w:bookmarkEnd w:id="12"/>
      <w:bookmarkEnd w:id="13"/>
      <w:bookmarkEnd w:id="14"/>
      <w:r w:rsidR="00564AB2">
        <w:rPr>
          <w:lang w:val="en-US" w:eastAsia="en-GB"/>
        </w:rPr>
        <w:br/>
      </w:r>
    </w:p>
    <w:p w14:paraId="14C12AFA" w14:textId="64BBA3FF" w:rsidR="008B1FD8" w:rsidRDefault="0084771C" w:rsidP="003401B3">
      <w:pPr>
        <w:widowControl w:val="0"/>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Neglectful</w:t>
      </w:r>
      <w:r w:rsidRPr="003401B3">
        <w:rPr>
          <w:rFonts w:ascii="Arial" w:eastAsiaTheme="minorEastAsia" w:hAnsi="Arial" w:cs="Arial"/>
          <w:sz w:val="24"/>
        </w:rPr>
        <w:t xml:space="preserve"> behaviour</w:t>
      </w:r>
      <w:r w:rsidRPr="003401B3">
        <w:rPr>
          <w:rFonts w:ascii="Arial" w:eastAsiaTheme="minorEastAsia" w:hAnsi="Arial" w:cs="Arial"/>
          <w:sz w:val="24"/>
          <w:lang w:val="en-US"/>
        </w:rPr>
        <w:t xml:space="preserve"> is any pattern of activity by another person, which seriously impairs an individual.</w:t>
      </w:r>
    </w:p>
    <w:p w14:paraId="0D8F5318" w14:textId="77777777" w:rsidR="003401B3" w:rsidRPr="003401B3" w:rsidRDefault="003401B3" w:rsidP="003401B3">
      <w:pPr>
        <w:widowControl w:val="0"/>
        <w:autoSpaceDE w:val="0"/>
        <w:autoSpaceDN w:val="0"/>
        <w:adjustRightInd w:val="0"/>
        <w:spacing w:before="120" w:after="120" w:line="240" w:lineRule="auto"/>
        <w:jc w:val="both"/>
        <w:rPr>
          <w:rFonts w:ascii="Arial" w:eastAsiaTheme="minorEastAsia" w:hAnsi="Arial" w:cs="Arial"/>
          <w:sz w:val="24"/>
          <w:lang w:val="en-US"/>
        </w:rPr>
      </w:pPr>
    </w:p>
    <w:tbl>
      <w:tblPr>
        <w:tblStyle w:val="TableGrid"/>
        <w:tblW w:w="9747" w:type="dxa"/>
        <w:tblInd w:w="-113" w:type="dxa"/>
        <w:tblLook w:val="04A0" w:firstRow="1" w:lastRow="0" w:firstColumn="1" w:lastColumn="0" w:noHBand="0" w:noVBand="1"/>
      </w:tblPr>
      <w:tblGrid>
        <w:gridCol w:w="4368"/>
        <w:gridCol w:w="5379"/>
      </w:tblGrid>
      <w:tr w:rsidR="0084771C" w:rsidRPr="003401B3" w14:paraId="6C139252" w14:textId="77777777" w:rsidTr="003401B3">
        <w:tc>
          <w:tcPr>
            <w:tcW w:w="4368" w:type="dxa"/>
            <w:shd w:val="clear" w:color="auto" w:fill="D9E2F3" w:themeFill="accent5" w:themeFillTint="33"/>
          </w:tcPr>
          <w:p w14:paraId="519A62DB" w14:textId="77777777" w:rsidR="0084771C" w:rsidRPr="007D4791" w:rsidRDefault="0084771C" w:rsidP="003401B3">
            <w:pPr>
              <w:widowControl w:val="0"/>
              <w:autoSpaceDE w:val="0"/>
              <w:autoSpaceDN w:val="0"/>
              <w:adjustRightInd w:val="0"/>
              <w:spacing w:before="120" w:after="120"/>
              <w:jc w:val="both"/>
              <w:rPr>
                <w:rFonts w:ascii="Arial" w:eastAsiaTheme="minorEastAsia" w:hAnsi="Arial" w:cs="Arial"/>
                <w:b/>
                <w:sz w:val="24"/>
              </w:rPr>
            </w:pPr>
            <w:r w:rsidRPr="007D4791">
              <w:rPr>
                <w:rFonts w:ascii="Arial" w:eastAsiaTheme="minorEastAsia" w:hAnsi="Arial" w:cs="Arial"/>
                <w:b/>
                <w:sz w:val="24"/>
              </w:rPr>
              <w:t>Abusive Actions</w:t>
            </w:r>
          </w:p>
        </w:tc>
        <w:tc>
          <w:tcPr>
            <w:tcW w:w="5379" w:type="dxa"/>
            <w:shd w:val="clear" w:color="auto" w:fill="D9E2F3" w:themeFill="accent5" w:themeFillTint="33"/>
          </w:tcPr>
          <w:p w14:paraId="2ACF4194" w14:textId="77777777" w:rsidR="0084771C" w:rsidRPr="007D4791" w:rsidRDefault="0084771C" w:rsidP="003401B3">
            <w:pPr>
              <w:widowControl w:val="0"/>
              <w:autoSpaceDE w:val="0"/>
              <w:autoSpaceDN w:val="0"/>
              <w:adjustRightInd w:val="0"/>
              <w:spacing w:before="120" w:after="120"/>
              <w:jc w:val="both"/>
              <w:rPr>
                <w:rFonts w:ascii="Arial" w:eastAsiaTheme="minorEastAsia" w:hAnsi="Arial" w:cs="Arial"/>
                <w:b/>
                <w:sz w:val="24"/>
              </w:rPr>
            </w:pPr>
            <w:r w:rsidRPr="007D4791">
              <w:rPr>
                <w:rFonts w:ascii="Arial" w:eastAsiaTheme="minorEastAsia" w:hAnsi="Arial" w:cs="Arial"/>
                <w:b/>
                <w:sz w:val="24"/>
              </w:rPr>
              <w:t>Signs and Symptoms</w:t>
            </w:r>
          </w:p>
        </w:tc>
      </w:tr>
      <w:tr w:rsidR="0084771C" w:rsidRPr="003401B3" w14:paraId="7E1913D0" w14:textId="77777777" w:rsidTr="003401B3">
        <w:tc>
          <w:tcPr>
            <w:tcW w:w="4368" w:type="dxa"/>
          </w:tcPr>
          <w:p w14:paraId="45E13F89" w14:textId="77777777" w:rsidR="0084771C" w:rsidRPr="003401B3" w:rsidRDefault="0084771C" w:rsidP="00985F39">
            <w:pPr>
              <w:pStyle w:val="ListParagraph"/>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Neglect involves persistently failing to provide necessities, for example:</w:t>
            </w:r>
          </w:p>
          <w:p w14:paraId="6D4F4C66"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Adequate food</w:t>
            </w:r>
          </w:p>
          <w:p w14:paraId="1632D8E6"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Clothing</w:t>
            </w:r>
          </w:p>
          <w:p w14:paraId="37B79C23"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Shelter (including exclusion from home or abandonment)</w:t>
            </w:r>
          </w:p>
          <w:p w14:paraId="19EDC77B"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Personal care</w:t>
            </w:r>
          </w:p>
          <w:p w14:paraId="520A6837"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Failure to protect a child or vulnerable adult from physical or emotional harm or danger</w:t>
            </w:r>
          </w:p>
          <w:p w14:paraId="744CD819"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Failure to ensure adequate supervision including the use of inadequate care-givers</w:t>
            </w:r>
          </w:p>
          <w:p w14:paraId="430B3A48"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Failure to ensure access to appropriate medical care or treatment</w:t>
            </w:r>
          </w:p>
          <w:p w14:paraId="20C7B818"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Deliberately withholding essential aids – for example visual or hearing aids</w:t>
            </w:r>
          </w:p>
          <w:p w14:paraId="28EE45B0"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Denying social, religious or cultural contacts</w:t>
            </w:r>
          </w:p>
          <w:p w14:paraId="57F44A07"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Denying contact with family</w:t>
            </w:r>
          </w:p>
          <w:p w14:paraId="51C8C742" w14:textId="77777777" w:rsidR="0084771C" w:rsidRPr="003401B3" w:rsidRDefault="0084771C" w:rsidP="00985F39">
            <w:pPr>
              <w:widowControl w:val="0"/>
              <w:numPr>
                <w:ilvl w:val="0"/>
                <w:numId w:val="24"/>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Lack of appropriate supervision</w:t>
            </w:r>
          </w:p>
          <w:p w14:paraId="1E910B37" w14:textId="77777777" w:rsidR="0084771C" w:rsidRPr="003401B3" w:rsidRDefault="0084771C" w:rsidP="003401B3">
            <w:pPr>
              <w:widowControl w:val="0"/>
              <w:autoSpaceDE w:val="0"/>
              <w:autoSpaceDN w:val="0"/>
              <w:adjustRightInd w:val="0"/>
              <w:spacing w:before="120" w:after="120"/>
              <w:jc w:val="both"/>
              <w:rPr>
                <w:rFonts w:ascii="Arial" w:eastAsiaTheme="minorEastAsia" w:hAnsi="Arial" w:cs="Arial"/>
                <w:sz w:val="24"/>
              </w:rPr>
            </w:pPr>
          </w:p>
        </w:tc>
        <w:tc>
          <w:tcPr>
            <w:tcW w:w="5379" w:type="dxa"/>
          </w:tcPr>
          <w:p w14:paraId="3D680776"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Dirt, faecal or urine smell, or other health and safety hazards in the vulnerable person’s living environment</w:t>
            </w:r>
          </w:p>
          <w:p w14:paraId="5AF30279"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Rashes, sores, lice on the vulnerable person;</w:t>
            </w:r>
          </w:p>
          <w:p w14:paraId="37B2B62C"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Inadequate clothing</w:t>
            </w:r>
          </w:p>
          <w:p w14:paraId="5E038422"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Untreated medical condition</w:t>
            </w:r>
          </w:p>
          <w:p w14:paraId="47F0F780"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Poor personal hygiene</w:t>
            </w:r>
          </w:p>
          <w:p w14:paraId="0253B99A"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Over or under medication</w:t>
            </w:r>
          </w:p>
          <w:p w14:paraId="61040317"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Lack of assistance with eating or drinking</w:t>
            </w:r>
          </w:p>
          <w:p w14:paraId="71F76165"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Unsanitary and unclean conditions</w:t>
            </w:r>
          </w:p>
          <w:p w14:paraId="3A6060F2"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Constant hunger, this may sometimes lead to the person stealing food</w:t>
            </w:r>
          </w:p>
          <w:p w14:paraId="1E73E421"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Loss of weight, or being constantly underweight</w:t>
            </w:r>
            <w:r w:rsidR="00F31FD5" w:rsidRPr="003401B3">
              <w:rPr>
                <w:rFonts w:ascii="Arial" w:eastAsiaTheme="minorEastAsia" w:hAnsi="Arial" w:cs="Arial"/>
                <w:sz w:val="24"/>
              </w:rPr>
              <w:t xml:space="preserve"> or </w:t>
            </w:r>
            <w:r w:rsidR="006D3C8E" w:rsidRPr="003401B3">
              <w:rPr>
                <w:rFonts w:ascii="Arial" w:eastAsiaTheme="minorEastAsia" w:hAnsi="Arial" w:cs="Arial"/>
                <w:sz w:val="24"/>
              </w:rPr>
              <w:t>obesity</w:t>
            </w:r>
          </w:p>
          <w:p w14:paraId="5F039303" w14:textId="77777777" w:rsidR="0084771C" w:rsidRPr="003401B3" w:rsidRDefault="0084771C" w:rsidP="003401B3">
            <w:pPr>
              <w:widowControl w:val="0"/>
              <w:autoSpaceDE w:val="0"/>
              <w:autoSpaceDN w:val="0"/>
              <w:adjustRightInd w:val="0"/>
              <w:spacing w:before="120" w:after="120"/>
              <w:ind w:left="-360"/>
              <w:jc w:val="both"/>
              <w:rPr>
                <w:rFonts w:ascii="Arial" w:eastAsiaTheme="minorEastAsia" w:hAnsi="Arial" w:cs="Arial"/>
                <w:sz w:val="24"/>
              </w:rPr>
            </w:pPr>
          </w:p>
          <w:p w14:paraId="272BCFCE" w14:textId="77777777" w:rsidR="0084771C" w:rsidRPr="003401B3" w:rsidRDefault="0084771C" w:rsidP="00985F39">
            <w:pPr>
              <w:pStyle w:val="ListParagraph"/>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Changes in behaviour which can also indicate neglect may include:</w:t>
            </w:r>
          </w:p>
          <w:p w14:paraId="56CFD306"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Complaining of being tired all the time</w:t>
            </w:r>
          </w:p>
          <w:p w14:paraId="7DDF6810"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Not requesting medical assistance and/or failing to attend appointments</w:t>
            </w:r>
          </w:p>
          <w:p w14:paraId="7EA83AAD"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Having few friends</w:t>
            </w:r>
          </w:p>
          <w:p w14:paraId="16DFEB46" w14:textId="77777777" w:rsidR="0084771C" w:rsidRPr="003401B3" w:rsidRDefault="0084771C" w:rsidP="00985F39">
            <w:pPr>
              <w:widowControl w:val="0"/>
              <w:numPr>
                <w:ilvl w:val="0"/>
                <w:numId w:val="24"/>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Mentioning being left alone or unsupervised</w:t>
            </w:r>
          </w:p>
          <w:p w14:paraId="2751899D" w14:textId="77777777" w:rsidR="0084771C" w:rsidRPr="003401B3" w:rsidRDefault="0084771C" w:rsidP="003401B3">
            <w:pPr>
              <w:widowControl w:val="0"/>
              <w:autoSpaceDE w:val="0"/>
              <w:autoSpaceDN w:val="0"/>
              <w:adjustRightInd w:val="0"/>
              <w:spacing w:before="120" w:after="120"/>
              <w:jc w:val="both"/>
              <w:rPr>
                <w:rFonts w:ascii="Arial" w:eastAsiaTheme="minorEastAsia" w:hAnsi="Arial" w:cs="Arial"/>
                <w:sz w:val="24"/>
              </w:rPr>
            </w:pPr>
          </w:p>
        </w:tc>
      </w:tr>
    </w:tbl>
    <w:p w14:paraId="231A1337" w14:textId="77777777" w:rsidR="00155ECD" w:rsidRDefault="00155ECD" w:rsidP="00D603DC">
      <w:pPr>
        <w:widowControl w:val="0"/>
        <w:autoSpaceDE w:val="0"/>
        <w:autoSpaceDN w:val="0"/>
        <w:adjustRightInd w:val="0"/>
        <w:spacing w:before="120" w:after="120" w:line="240" w:lineRule="auto"/>
        <w:contextualSpacing/>
        <w:rPr>
          <w:rFonts w:ascii="Arial" w:eastAsiaTheme="minorEastAsia" w:hAnsi="Arial" w:cs="Arial"/>
          <w:lang w:val="en-US"/>
        </w:rPr>
      </w:pPr>
      <w:bookmarkStart w:id="15" w:name="_Toc463942341"/>
      <w:bookmarkStart w:id="16" w:name="_Toc463968414"/>
    </w:p>
    <w:p w14:paraId="3A5FFA2D" w14:textId="3FC3D720" w:rsidR="00155ECD" w:rsidRDefault="00155ECD" w:rsidP="009E6A57">
      <w:pPr>
        <w:widowControl w:val="0"/>
        <w:autoSpaceDE w:val="0"/>
        <w:autoSpaceDN w:val="0"/>
        <w:adjustRightInd w:val="0"/>
        <w:spacing w:before="120" w:after="120" w:line="240" w:lineRule="auto"/>
        <w:ind w:left="709"/>
        <w:contextualSpacing/>
        <w:rPr>
          <w:rFonts w:ascii="Arial" w:eastAsiaTheme="minorEastAsia" w:hAnsi="Arial" w:cs="Arial"/>
          <w:lang w:val="en-US"/>
        </w:rPr>
      </w:pPr>
    </w:p>
    <w:p w14:paraId="5720C7F5" w14:textId="55A597BE" w:rsidR="003401B3" w:rsidRDefault="003401B3" w:rsidP="009E6A57">
      <w:pPr>
        <w:widowControl w:val="0"/>
        <w:autoSpaceDE w:val="0"/>
        <w:autoSpaceDN w:val="0"/>
        <w:adjustRightInd w:val="0"/>
        <w:spacing w:before="120" w:after="120" w:line="240" w:lineRule="auto"/>
        <w:ind w:left="709"/>
        <w:contextualSpacing/>
        <w:rPr>
          <w:rFonts w:ascii="Arial" w:eastAsiaTheme="minorEastAsia" w:hAnsi="Arial" w:cs="Arial"/>
          <w:lang w:val="en-US"/>
        </w:rPr>
      </w:pPr>
    </w:p>
    <w:p w14:paraId="4CBB289E" w14:textId="53F2DAB9" w:rsidR="006F5C99" w:rsidRDefault="006F5C99" w:rsidP="009E6A57">
      <w:pPr>
        <w:widowControl w:val="0"/>
        <w:autoSpaceDE w:val="0"/>
        <w:autoSpaceDN w:val="0"/>
        <w:adjustRightInd w:val="0"/>
        <w:spacing w:before="120" w:after="120" w:line="240" w:lineRule="auto"/>
        <w:ind w:left="709"/>
        <w:contextualSpacing/>
        <w:rPr>
          <w:rFonts w:ascii="Arial" w:eastAsiaTheme="minorEastAsia" w:hAnsi="Arial" w:cs="Arial"/>
          <w:lang w:val="en-US"/>
        </w:rPr>
      </w:pPr>
    </w:p>
    <w:p w14:paraId="26BDC74C" w14:textId="35A8DAEB" w:rsidR="006F5C99" w:rsidRDefault="006F5C99" w:rsidP="009E6A57">
      <w:pPr>
        <w:widowControl w:val="0"/>
        <w:autoSpaceDE w:val="0"/>
        <w:autoSpaceDN w:val="0"/>
        <w:adjustRightInd w:val="0"/>
        <w:spacing w:before="120" w:after="120" w:line="240" w:lineRule="auto"/>
        <w:ind w:left="709"/>
        <w:contextualSpacing/>
        <w:rPr>
          <w:rFonts w:ascii="Arial" w:eastAsiaTheme="minorEastAsia" w:hAnsi="Arial" w:cs="Arial"/>
          <w:lang w:val="en-US"/>
        </w:rPr>
      </w:pPr>
    </w:p>
    <w:p w14:paraId="29E33E91" w14:textId="55264F15" w:rsidR="006F5C99" w:rsidRDefault="006F5C99" w:rsidP="009E6A57">
      <w:pPr>
        <w:widowControl w:val="0"/>
        <w:autoSpaceDE w:val="0"/>
        <w:autoSpaceDN w:val="0"/>
        <w:adjustRightInd w:val="0"/>
        <w:spacing w:before="120" w:after="120" w:line="240" w:lineRule="auto"/>
        <w:ind w:left="709"/>
        <w:contextualSpacing/>
        <w:rPr>
          <w:rFonts w:ascii="Arial" w:eastAsiaTheme="minorEastAsia" w:hAnsi="Arial" w:cs="Arial"/>
          <w:lang w:val="en-US"/>
        </w:rPr>
      </w:pPr>
    </w:p>
    <w:p w14:paraId="39B4BEE8" w14:textId="77777777" w:rsidR="006F5C99" w:rsidRPr="009E6A57" w:rsidRDefault="006F5C99" w:rsidP="009E6A57">
      <w:pPr>
        <w:widowControl w:val="0"/>
        <w:autoSpaceDE w:val="0"/>
        <w:autoSpaceDN w:val="0"/>
        <w:adjustRightInd w:val="0"/>
        <w:spacing w:before="120" w:after="120" w:line="240" w:lineRule="auto"/>
        <w:ind w:left="709"/>
        <w:contextualSpacing/>
        <w:rPr>
          <w:rFonts w:ascii="Arial" w:eastAsiaTheme="minorEastAsia" w:hAnsi="Arial" w:cs="Arial"/>
          <w:lang w:val="en-US"/>
        </w:rPr>
      </w:pPr>
    </w:p>
    <w:p w14:paraId="0F0D57FB" w14:textId="77777777" w:rsidR="0084771C" w:rsidRPr="0046721B" w:rsidRDefault="0084771C" w:rsidP="00985F39">
      <w:pPr>
        <w:pStyle w:val="Heading2"/>
        <w:numPr>
          <w:ilvl w:val="1"/>
          <w:numId w:val="18"/>
        </w:numPr>
        <w:rPr>
          <w:color w:val="1F4E79" w:themeColor="accent1" w:themeShade="80"/>
          <w:lang w:val="en-US" w:eastAsia="en-GB"/>
        </w:rPr>
      </w:pPr>
      <w:bookmarkStart w:id="17" w:name="_Toc525741925"/>
      <w:r w:rsidRPr="0046721B">
        <w:rPr>
          <w:lang w:val="en-US" w:eastAsia="en-GB"/>
        </w:rPr>
        <w:lastRenderedPageBreak/>
        <w:t>Emotional Abuse</w:t>
      </w:r>
      <w:bookmarkEnd w:id="15"/>
      <w:bookmarkEnd w:id="16"/>
      <w:bookmarkEnd w:id="17"/>
      <w:r w:rsidR="009E6A57">
        <w:rPr>
          <w:lang w:val="en-US" w:eastAsia="en-GB"/>
        </w:rPr>
        <w:br/>
      </w:r>
    </w:p>
    <w:p w14:paraId="0DF5048A" w14:textId="77777777" w:rsidR="0084771C" w:rsidRPr="003401B3" w:rsidRDefault="0084771C" w:rsidP="003401B3">
      <w:pPr>
        <w:widowControl w:val="0"/>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Emotional abuse is the persistent emotional ill treatment of an individual causing</w:t>
      </w:r>
      <w:r w:rsidR="006D3C8E" w:rsidRPr="003401B3">
        <w:rPr>
          <w:rFonts w:ascii="Arial" w:eastAsiaTheme="minorEastAsia" w:hAnsi="Arial" w:cs="Arial"/>
          <w:sz w:val="24"/>
          <w:lang w:val="en-US"/>
        </w:rPr>
        <w:t xml:space="preserve"> </w:t>
      </w:r>
      <w:r w:rsidRPr="003401B3">
        <w:rPr>
          <w:rFonts w:ascii="Arial" w:eastAsiaTheme="minorEastAsia" w:hAnsi="Arial" w:cs="Arial"/>
          <w:sz w:val="24"/>
          <w:lang w:val="en-US"/>
        </w:rPr>
        <w:t>severe and persistent effects on the person’s emotional and psychological wellbeing and for children impacting negatively on emotional development.</w:t>
      </w:r>
    </w:p>
    <w:p w14:paraId="0F3DCED5" w14:textId="77777777" w:rsidR="003401B3" w:rsidRDefault="0084771C" w:rsidP="003401B3">
      <w:pPr>
        <w:widowControl w:val="0"/>
        <w:autoSpaceDE w:val="0"/>
        <w:autoSpaceDN w:val="0"/>
        <w:adjustRightInd w:val="0"/>
        <w:spacing w:before="120" w:after="120" w:line="240" w:lineRule="auto"/>
        <w:jc w:val="both"/>
        <w:rPr>
          <w:rFonts w:ascii="Arial" w:eastAsiaTheme="minorEastAsia" w:hAnsi="Arial" w:cs="Arial"/>
          <w:sz w:val="24"/>
          <w:lang w:val="en-US"/>
        </w:rPr>
      </w:pPr>
      <w:r w:rsidRPr="003401B3">
        <w:rPr>
          <w:rFonts w:ascii="Arial" w:eastAsiaTheme="minorEastAsia" w:hAnsi="Arial" w:cs="Arial"/>
          <w:sz w:val="24"/>
          <w:lang w:val="en-US"/>
        </w:rPr>
        <w:t>Some level of emotional abuse is involved in most types of abuse although emotional abuse may occur alone.</w:t>
      </w:r>
    </w:p>
    <w:p w14:paraId="0BBBD922" w14:textId="513476BA" w:rsidR="0084771C" w:rsidRPr="003401B3" w:rsidRDefault="0084771C" w:rsidP="003401B3">
      <w:pPr>
        <w:widowControl w:val="0"/>
        <w:autoSpaceDE w:val="0"/>
        <w:autoSpaceDN w:val="0"/>
        <w:adjustRightInd w:val="0"/>
        <w:spacing w:before="120" w:after="120" w:line="240" w:lineRule="auto"/>
        <w:jc w:val="both"/>
        <w:rPr>
          <w:rFonts w:ascii="Arial" w:eastAsiaTheme="minorEastAsia" w:hAnsi="Arial" w:cs="Arial"/>
          <w:sz w:val="24"/>
          <w:lang w:val="en-US"/>
        </w:rPr>
      </w:pPr>
    </w:p>
    <w:tbl>
      <w:tblPr>
        <w:tblStyle w:val="TableGrid"/>
        <w:tblW w:w="9639" w:type="dxa"/>
        <w:tblInd w:w="-5" w:type="dxa"/>
        <w:tblLook w:val="04A0" w:firstRow="1" w:lastRow="0" w:firstColumn="1" w:lastColumn="0" w:noHBand="0" w:noVBand="1"/>
      </w:tblPr>
      <w:tblGrid>
        <w:gridCol w:w="4529"/>
        <w:gridCol w:w="5110"/>
      </w:tblGrid>
      <w:tr w:rsidR="0084771C" w:rsidRPr="003401B3" w14:paraId="4A51012D" w14:textId="77777777" w:rsidTr="00247E1E">
        <w:tc>
          <w:tcPr>
            <w:tcW w:w="4263" w:type="dxa"/>
            <w:shd w:val="clear" w:color="auto" w:fill="D9E2F3" w:themeFill="accent5" w:themeFillTint="33"/>
          </w:tcPr>
          <w:p w14:paraId="4085AD44" w14:textId="77777777" w:rsidR="0084771C" w:rsidRPr="007D4791" w:rsidRDefault="0084771C" w:rsidP="003401B3">
            <w:pPr>
              <w:widowControl w:val="0"/>
              <w:autoSpaceDE w:val="0"/>
              <w:autoSpaceDN w:val="0"/>
              <w:adjustRightInd w:val="0"/>
              <w:spacing w:before="120" w:after="120"/>
              <w:jc w:val="both"/>
              <w:rPr>
                <w:rFonts w:ascii="Arial" w:eastAsiaTheme="minorEastAsia" w:hAnsi="Arial" w:cs="Arial"/>
                <w:b/>
                <w:sz w:val="24"/>
              </w:rPr>
            </w:pPr>
            <w:r w:rsidRPr="007D4791">
              <w:rPr>
                <w:rFonts w:ascii="Arial" w:eastAsiaTheme="minorEastAsia" w:hAnsi="Arial" w:cs="Arial"/>
                <w:b/>
                <w:sz w:val="24"/>
              </w:rPr>
              <w:t>Abusive Actions</w:t>
            </w:r>
          </w:p>
        </w:tc>
        <w:tc>
          <w:tcPr>
            <w:tcW w:w="4809" w:type="dxa"/>
            <w:shd w:val="clear" w:color="auto" w:fill="D9E2F3" w:themeFill="accent5" w:themeFillTint="33"/>
          </w:tcPr>
          <w:p w14:paraId="6354E138" w14:textId="77777777" w:rsidR="0084771C" w:rsidRPr="007D4791" w:rsidRDefault="0084771C" w:rsidP="003401B3">
            <w:pPr>
              <w:widowControl w:val="0"/>
              <w:autoSpaceDE w:val="0"/>
              <w:autoSpaceDN w:val="0"/>
              <w:adjustRightInd w:val="0"/>
              <w:spacing w:before="120" w:after="120"/>
              <w:jc w:val="both"/>
              <w:rPr>
                <w:rFonts w:ascii="Arial" w:eastAsiaTheme="minorEastAsia" w:hAnsi="Arial" w:cs="Arial"/>
                <w:b/>
                <w:sz w:val="24"/>
              </w:rPr>
            </w:pPr>
            <w:r w:rsidRPr="007D4791">
              <w:rPr>
                <w:rFonts w:ascii="Arial" w:eastAsiaTheme="minorEastAsia" w:hAnsi="Arial" w:cs="Arial"/>
                <w:b/>
                <w:sz w:val="24"/>
              </w:rPr>
              <w:t>Signs and Symptoms</w:t>
            </w:r>
          </w:p>
        </w:tc>
      </w:tr>
      <w:tr w:rsidR="0084771C" w:rsidRPr="003401B3" w14:paraId="081C8753" w14:textId="77777777" w:rsidTr="00247E1E">
        <w:tc>
          <w:tcPr>
            <w:tcW w:w="4263" w:type="dxa"/>
          </w:tcPr>
          <w:p w14:paraId="20A70167"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Threats and verbal abuse</w:t>
            </w:r>
          </w:p>
          <w:p w14:paraId="41ED8F08"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Humiliation</w:t>
            </w:r>
          </w:p>
          <w:p w14:paraId="5194EBBD"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Blaming</w:t>
            </w:r>
          </w:p>
          <w:p w14:paraId="59249696"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Controlling</w:t>
            </w:r>
          </w:p>
          <w:p w14:paraId="6BB1EC07"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Pressurising and coercion</w:t>
            </w:r>
          </w:p>
          <w:p w14:paraId="23B8CC32"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Intimidation and causing fear</w:t>
            </w:r>
          </w:p>
          <w:p w14:paraId="037E5330"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Ignoring the person</w:t>
            </w:r>
          </w:p>
          <w:p w14:paraId="204A14AF"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Not giving the person a chance to express their views</w:t>
            </w:r>
          </w:p>
          <w:p w14:paraId="5508328C"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Lack of love or affection</w:t>
            </w:r>
          </w:p>
          <w:p w14:paraId="36880ECF"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Making someone feel worthless</w:t>
            </w:r>
          </w:p>
          <w:p w14:paraId="1CACEEE6"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Lack of privacy or choice</w:t>
            </w:r>
          </w:p>
          <w:p w14:paraId="31559CE9" w14:textId="77777777" w:rsidR="00D1541E"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Causing/forcing isolation/ withdrawal from family/friends and support networks.</w:t>
            </w:r>
          </w:p>
          <w:p w14:paraId="3C7168B1"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Imposing developmentally inappropriate expectations e.g. interactions beyond the child’s developmental capability, overprotection, limitation of exploration and learning, preventing the child from participation in normal social interaction</w:t>
            </w:r>
          </w:p>
          <w:p w14:paraId="65CA242B" w14:textId="77777777" w:rsidR="0084771C" w:rsidRPr="003401B3" w:rsidRDefault="0084771C" w:rsidP="00985F39">
            <w:pPr>
              <w:widowControl w:val="0"/>
              <w:numPr>
                <w:ilvl w:val="0"/>
                <w:numId w:val="25"/>
              </w:numPr>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Causing children to feel frightened or in danger e.g. witnessing domestic abuse, seeing or hearing the ill treatment of another</w:t>
            </w:r>
          </w:p>
        </w:tc>
        <w:tc>
          <w:tcPr>
            <w:tcW w:w="4809" w:type="dxa"/>
          </w:tcPr>
          <w:p w14:paraId="5378B8EF"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Feelings of helplessness</w:t>
            </w:r>
          </w:p>
          <w:p w14:paraId="595B898E"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Hesitation in talking openly</w:t>
            </w:r>
          </w:p>
          <w:p w14:paraId="27B8F989"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Implausible stories</w:t>
            </w:r>
          </w:p>
          <w:p w14:paraId="7E49B44A"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Confusion or disorientation</w:t>
            </w:r>
          </w:p>
          <w:p w14:paraId="6C966B93"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Anger without an apparent cause</w:t>
            </w:r>
          </w:p>
          <w:p w14:paraId="61A9C76F"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Sudden changes in behaviour</w:t>
            </w:r>
          </w:p>
          <w:p w14:paraId="4954CFDB"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The person becoming emotionally upset or agitated</w:t>
            </w:r>
          </w:p>
          <w:p w14:paraId="55B6D8ED"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Unusual behaviour (sucking, biting or rocking)</w:t>
            </w:r>
          </w:p>
          <w:p w14:paraId="62ACEA2A"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Unexplained fear</w:t>
            </w:r>
          </w:p>
          <w:p w14:paraId="1EA046F2"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Denial of a situation</w:t>
            </w:r>
          </w:p>
          <w:p w14:paraId="05CE64CB"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The person becoming extremely withdrawn and non-communicative or nonresponsive</w:t>
            </w:r>
          </w:p>
          <w:p w14:paraId="59FD8009"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Telling you they are being verbally or emotionally abused</w:t>
            </w:r>
          </w:p>
          <w:p w14:paraId="6D25AD43" w14:textId="77777777" w:rsidR="0084771C" w:rsidRPr="003401B3" w:rsidRDefault="0084771C" w:rsidP="003401B3">
            <w:pPr>
              <w:widowControl w:val="0"/>
              <w:autoSpaceDE w:val="0"/>
              <w:autoSpaceDN w:val="0"/>
              <w:adjustRightInd w:val="0"/>
              <w:spacing w:before="120" w:after="120"/>
              <w:ind w:left="-360"/>
              <w:jc w:val="both"/>
              <w:rPr>
                <w:rFonts w:ascii="Arial" w:eastAsiaTheme="minorEastAsia" w:hAnsi="Arial" w:cs="Arial"/>
                <w:sz w:val="24"/>
              </w:rPr>
            </w:pPr>
          </w:p>
          <w:p w14:paraId="5974D4EE" w14:textId="77777777" w:rsidR="0084771C" w:rsidRPr="003401B3" w:rsidRDefault="0084771C" w:rsidP="003401B3">
            <w:pPr>
              <w:widowControl w:val="0"/>
              <w:autoSpaceDE w:val="0"/>
              <w:autoSpaceDN w:val="0"/>
              <w:adjustRightInd w:val="0"/>
              <w:spacing w:before="120" w:after="120"/>
              <w:jc w:val="both"/>
              <w:rPr>
                <w:rFonts w:ascii="Arial" w:eastAsiaTheme="minorEastAsia" w:hAnsi="Arial" w:cs="Arial"/>
                <w:sz w:val="24"/>
              </w:rPr>
            </w:pPr>
            <w:r w:rsidRPr="003401B3">
              <w:rPr>
                <w:rFonts w:ascii="Arial" w:eastAsiaTheme="minorEastAsia" w:hAnsi="Arial" w:cs="Arial"/>
                <w:sz w:val="24"/>
              </w:rPr>
              <w:t>Changes in a child’s behaviour which can indicate emotional abuse include:</w:t>
            </w:r>
          </w:p>
          <w:p w14:paraId="72199662"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Being unable to play</w:t>
            </w:r>
          </w:p>
          <w:p w14:paraId="5AAB2B54"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Fear of making mistakes</w:t>
            </w:r>
          </w:p>
          <w:p w14:paraId="73AA2DEC"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Sudden speech disorders</w:t>
            </w:r>
          </w:p>
          <w:p w14:paraId="62B0B2F7"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Self-harm</w:t>
            </w:r>
          </w:p>
          <w:p w14:paraId="2FCE8DDD"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Fear of parent being approached regarding their behaviour</w:t>
            </w:r>
          </w:p>
          <w:p w14:paraId="222532DA" w14:textId="77777777" w:rsidR="0084771C" w:rsidRPr="003401B3" w:rsidRDefault="0084771C" w:rsidP="00985F39">
            <w:pPr>
              <w:widowControl w:val="0"/>
              <w:numPr>
                <w:ilvl w:val="0"/>
                <w:numId w:val="26"/>
              </w:numPr>
              <w:autoSpaceDE w:val="0"/>
              <w:autoSpaceDN w:val="0"/>
              <w:adjustRightInd w:val="0"/>
              <w:spacing w:before="120" w:after="120"/>
              <w:ind w:left="360"/>
              <w:jc w:val="both"/>
              <w:rPr>
                <w:rFonts w:ascii="Arial" w:eastAsiaTheme="minorEastAsia" w:hAnsi="Arial" w:cs="Arial"/>
                <w:sz w:val="24"/>
              </w:rPr>
            </w:pPr>
            <w:r w:rsidRPr="003401B3">
              <w:rPr>
                <w:rFonts w:ascii="Arial" w:eastAsiaTheme="minorEastAsia" w:hAnsi="Arial" w:cs="Arial"/>
                <w:sz w:val="24"/>
              </w:rPr>
              <w:t>Developmental delay in terms of emotional progress</w:t>
            </w:r>
          </w:p>
        </w:tc>
      </w:tr>
    </w:tbl>
    <w:p w14:paraId="4980427C" w14:textId="77777777" w:rsidR="00155ECD" w:rsidRPr="00155ECD" w:rsidRDefault="00155ECD" w:rsidP="00155ECD">
      <w:pPr>
        <w:rPr>
          <w:lang w:val="en-US"/>
        </w:rPr>
      </w:pPr>
    </w:p>
    <w:p w14:paraId="1EC0BDD3" w14:textId="77777777" w:rsidR="003401B3" w:rsidRPr="003401B3" w:rsidRDefault="002C06E5" w:rsidP="00985F39">
      <w:pPr>
        <w:pStyle w:val="Heading2"/>
        <w:numPr>
          <w:ilvl w:val="1"/>
          <w:numId w:val="18"/>
        </w:numPr>
        <w:jc w:val="both"/>
        <w:rPr>
          <w:rFonts w:eastAsiaTheme="minorEastAsia"/>
          <w:sz w:val="32"/>
          <w:lang w:val="en-US"/>
        </w:rPr>
      </w:pPr>
      <w:bookmarkStart w:id="18" w:name="_Toc525741926"/>
      <w:r w:rsidRPr="0046721B">
        <w:rPr>
          <w:rFonts w:eastAsiaTheme="minorEastAsia"/>
          <w:lang w:val="en-US"/>
        </w:rPr>
        <w:lastRenderedPageBreak/>
        <w:t>Domestic abuse</w:t>
      </w:r>
      <w:bookmarkEnd w:id="18"/>
    </w:p>
    <w:p w14:paraId="368165E9" w14:textId="77777777" w:rsidR="003401B3" w:rsidRDefault="003401B3" w:rsidP="003401B3">
      <w:pPr>
        <w:widowControl w:val="0"/>
        <w:autoSpaceDE w:val="0"/>
        <w:autoSpaceDN w:val="0"/>
        <w:adjustRightInd w:val="0"/>
        <w:spacing w:before="120" w:after="120" w:line="240" w:lineRule="auto"/>
        <w:jc w:val="both"/>
        <w:rPr>
          <w:rFonts w:ascii="Arial" w:eastAsia="Calibri" w:hAnsi="Arial" w:cs="Arial"/>
          <w:sz w:val="24"/>
        </w:rPr>
      </w:pPr>
    </w:p>
    <w:p w14:paraId="43E8A34F" w14:textId="024BF1A1" w:rsidR="002C06E5" w:rsidRPr="003401B3" w:rsidRDefault="002C06E5" w:rsidP="003401B3">
      <w:pPr>
        <w:widowControl w:val="0"/>
        <w:autoSpaceDE w:val="0"/>
        <w:autoSpaceDN w:val="0"/>
        <w:adjustRightInd w:val="0"/>
        <w:spacing w:before="120" w:after="120" w:line="240" w:lineRule="auto"/>
        <w:jc w:val="both"/>
        <w:rPr>
          <w:rFonts w:ascii="Arial" w:eastAsiaTheme="minorEastAsia" w:hAnsi="Arial" w:cs="Arial"/>
          <w:b/>
          <w:color w:val="4472C4"/>
          <w:sz w:val="24"/>
          <w:lang w:val="en-US"/>
        </w:rPr>
      </w:pPr>
      <w:r w:rsidRPr="003401B3">
        <w:rPr>
          <w:rFonts w:ascii="Arial" w:eastAsia="Calibri" w:hAnsi="Arial" w:cs="Arial"/>
          <w:sz w:val="24"/>
        </w:rPr>
        <w:t xml:space="preserve">Included in the four categories of child abuse and neglect above, are a number of factors relating to the behaviour of the parents and carers which have significant impact on children such as domestic violence. Research analysing Serious Case Reviews has demonstrated a significant prevalence of domestic abuse in the history of families with children who are subject of Child Protection Plans.  Children can be affected by seeing, hearing and living with domestic violence and abuse as well as being caught up in any incidents directly, whether to protect someone or as a target. It should also be noted that the age group of 16 and 17-year olds have been found in recent studies to be increasingly affected by domestic violence in their peer relationships. See </w:t>
      </w:r>
      <w:hyperlink w:anchor="adultdomesticaabuse" w:history="1">
        <w:r w:rsidR="009000FE" w:rsidRPr="003401B3">
          <w:rPr>
            <w:rStyle w:val="Hyperlink"/>
            <w:rFonts w:ascii="Arial" w:eastAsia="Calibri" w:hAnsi="Arial" w:cs="Arial"/>
            <w:sz w:val="24"/>
          </w:rPr>
          <w:t xml:space="preserve">adult </w:t>
        </w:r>
        <w:r w:rsidRPr="003401B3">
          <w:rPr>
            <w:rStyle w:val="Hyperlink"/>
            <w:rFonts w:ascii="Arial" w:eastAsia="Calibri" w:hAnsi="Arial" w:cs="Arial"/>
            <w:sz w:val="24"/>
          </w:rPr>
          <w:t>domestic abuse</w:t>
        </w:r>
      </w:hyperlink>
      <w:r w:rsidR="00202874" w:rsidRPr="003401B3">
        <w:rPr>
          <w:rFonts w:ascii="Arial" w:eastAsia="Calibri" w:hAnsi="Arial" w:cs="Arial"/>
          <w:sz w:val="24"/>
        </w:rPr>
        <w:t>.</w:t>
      </w:r>
      <w:r w:rsidRPr="003401B3">
        <w:rPr>
          <w:rFonts w:ascii="Arial" w:eastAsia="Calibri" w:hAnsi="Arial" w:cs="Arial"/>
          <w:sz w:val="24"/>
        </w:rPr>
        <w:t xml:space="preserve"> </w:t>
      </w:r>
    </w:p>
    <w:p w14:paraId="4ECDF27A" w14:textId="1D2F6CDF" w:rsidR="00D10BB6" w:rsidRDefault="00D10BB6" w:rsidP="00A56CEA">
      <w:pPr>
        <w:widowControl w:val="0"/>
        <w:autoSpaceDE w:val="0"/>
        <w:autoSpaceDN w:val="0"/>
        <w:adjustRightInd w:val="0"/>
        <w:spacing w:before="120" w:after="120" w:line="240" w:lineRule="auto"/>
        <w:rPr>
          <w:rFonts w:ascii="Arial" w:hAnsi="Arial" w:cs="Arial"/>
          <w:b/>
          <w:lang w:val="en-US"/>
        </w:rPr>
      </w:pPr>
    </w:p>
    <w:p w14:paraId="3F706D98" w14:textId="77777777" w:rsidR="003401B3" w:rsidRPr="0046721B" w:rsidRDefault="003401B3" w:rsidP="00A56CEA">
      <w:pPr>
        <w:widowControl w:val="0"/>
        <w:autoSpaceDE w:val="0"/>
        <w:autoSpaceDN w:val="0"/>
        <w:adjustRightInd w:val="0"/>
        <w:spacing w:before="120" w:after="120" w:line="240" w:lineRule="auto"/>
        <w:rPr>
          <w:rFonts w:ascii="Arial" w:hAnsi="Arial" w:cs="Arial"/>
          <w:b/>
          <w:lang w:val="en-US"/>
        </w:rPr>
      </w:pPr>
    </w:p>
    <w:p w14:paraId="4DDC17EC" w14:textId="77777777" w:rsidR="008D2513" w:rsidRDefault="008D2513" w:rsidP="00985F39">
      <w:pPr>
        <w:pStyle w:val="Heading2"/>
        <w:numPr>
          <w:ilvl w:val="1"/>
          <w:numId w:val="18"/>
        </w:numPr>
        <w:spacing w:before="120" w:after="120" w:line="240" w:lineRule="auto"/>
        <w:rPr>
          <w:lang w:val="en-US"/>
        </w:rPr>
      </w:pPr>
      <w:bookmarkStart w:id="19" w:name="_Toc525741927"/>
      <w:r w:rsidRPr="00A56CEA">
        <w:rPr>
          <w:lang w:val="en-US"/>
        </w:rPr>
        <w:t xml:space="preserve">Bullying and </w:t>
      </w:r>
      <w:r w:rsidR="00A56CEA">
        <w:rPr>
          <w:lang w:val="en-US"/>
        </w:rPr>
        <w:t>Cyberbullying</w:t>
      </w:r>
      <w:bookmarkEnd w:id="19"/>
    </w:p>
    <w:p w14:paraId="0F8E9E44" w14:textId="77777777" w:rsidR="00A56CEA" w:rsidRPr="00A56CEA" w:rsidRDefault="00A56CEA" w:rsidP="00A56CEA">
      <w:pPr>
        <w:rPr>
          <w:lang w:val="en-US"/>
        </w:rPr>
      </w:pPr>
    </w:p>
    <w:p w14:paraId="6D5A4EE6" w14:textId="77777777" w:rsidR="00A56CEA" w:rsidRPr="003401B3" w:rsidRDefault="00A56CEA" w:rsidP="003401B3">
      <w:pPr>
        <w:jc w:val="both"/>
        <w:rPr>
          <w:rFonts w:ascii="Arial" w:hAnsi="Arial" w:cs="Arial"/>
          <w:sz w:val="24"/>
          <w:lang w:val="en-US"/>
        </w:rPr>
      </w:pPr>
      <w:r w:rsidRPr="003401B3">
        <w:rPr>
          <w:rFonts w:ascii="Arial" w:hAnsi="Arial" w:cs="Arial"/>
          <w:sz w:val="24"/>
          <w:lang w:val="en-US"/>
        </w:rPr>
        <w:t>Bullying is behaviour that hurts someone else – such as name calling, hitting, pushing, spreading rumours, threatening or undermining someone. It can happen anywhere – at school, at home or online. It’s usually repeated over a long period of time and can hurt a child both physically and emotionally. Bullying that happens online, using social networks, games and mobile phones, is often called cyberbullying. A child can feel like there’s no escape because it can happen wherever they are, at any time of day or night.</w:t>
      </w:r>
    </w:p>
    <w:p w14:paraId="3C91B03C" w14:textId="77777777" w:rsidR="00B5177B" w:rsidRPr="0046721B" w:rsidRDefault="00B5177B" w:rsidP="0046721B">
      <w:pPr>
        <w:widowControl w:val="0"/>
        <w:autoSpaceDE w:val="0"/>
        <w:autoSpaceDN w:val="0"/>
        <w:adjustRightInd w:val="0"/>
        <w:spacing w:before="120" w:after="120" w:line="240" w:lineRule="auto"/>
        <w:rPr>
          <w:rFonts w:ascii="Arial" w:eastAsiaTheme="minorEastAsia" w:hAnsi="Arial" w:cs="Arial"/>
          <w:b/>
          <w:color w:val="4472C4"/>
          <w:lang w:val="en-US"/>
        </w:rPr>
      </w:pPr>
    </w:p>
    <w:p w14:paraId="44ECE6C3" w14:textId="77777777" w:rsidR="00E7186A" w:rsidRDefault="00E7186A">
      <w:pPr>
        <w:rPr>
          <w:rFonts w:ascii="Arial" w:eastAsiaTheme="minorEastAsia" w:hAnsi="Arial" w:cstheme="majorBidi"/>
          <w:b/>
          <w:color w:val="2E74B5" w:themeColor="accent1" w:themeShade="BF"/>
          <w:sz w:val="32"/>
          <w:szCs w:val="32"/>
          <w:lang w:val="en-US"/>
        </w:rPr>
      </w:pPr>
      <w:bookmarkStart w:id="20" w:name="_Toc525741928"/>
      <w:r>
        <w:rPr>
          <w:rFonts w:eastAsiaTheme="minorEastAsia"/>
          <w:lang w:val="en-US"/>
        </w:rPr>
        <w:br w:type="page"/>
      </w:r>
    </w:p>
    <w:p w14:paraId="3C22D02E" w14:textId="1A90ED50" w:rsidR="00387DC5" w:rsidRPr="002E053B" w:rsidRDefault="00387DC5" w:rsidP="00985F39">
      <w:pPr>
        <w:pStyle w:val="Heading1"/>
        <w:numPr>
          <w:ilvl w:val="0"/>
          <w:numId w:val="18"/>
        </w:numPr>
        <w:ind w:left="426" w:hanging="426"/>
        <w:rPr>
          <w:rFonts w:eastAsiaTheme="minorEastAsia"/>
          <w:lang w:val="en-US"/>
        </w:rPr>
      </w:pPr>
      <w:r w:rsidRPr="002E053B">
        <w:rPr>
          <w:rFonts w:eastAsiaTheme="minorEastAsia"/>
          <w:lang w:val="en-US"/>
        </w:rPr>
        <w:lastRenderedPageBreak/>
        <w:t>A</w:t>
      </w:r>
      <w:r w:rsidR="001B39D3" w:rsidRPr="002E053B">
        <w:rPr>
          <w:rFonts w:eastAsiaTheme="minorEastAsia"/>
          <w:lang w:val="en-US"/>
        </w:rPr>
        <w:t>dults</w:t>
      </w:r>
      <w:bookmarkEnd w:id="20"/>
      <w:r w:rsidR="002E053B">
        <w:rPr>
          <w:rFonts w:eastAsiaTheme="minorEastAsia"/>
          <w:lang w:val="en-US"/>
        </w:rPr>
        <w:br/>
      </w:r>
    </w:p>
    <w:p w14:paraId="1E993B25" w14:textId="77777777" w:rsidR="00F17A5E" w:rsidRPr="007D4791" w:rsidRDefault="005461BB" w:rsidP="007D4791">
      <w:pPr>
        <w:spacing w:before="120" w:after="120" w:line="240" w:lineRule="auto"/>
        <w:jc w:val="both"/>
        <w:rPr>
          <w:rFonts w:ascii="Arial" w:eastAsia="Times New Roman" w:hAnsi="Arial" w:cs="Arial"/>
          <w:sz w:val="24"/>
          <w:lang w:eastAsia="en-GB"/>
        </w:rPr>
      </w:pPr>
      <w:r w:rsidRPr="007D4791">
        <w:rPr>
          <w:rFonts w:ascii="Arial" w:eastAsia="Times New Roman" w:hAnsi="Arial" w:cs="Arial"/>
          <w:sz w:val="24"/>
          <w:lang w:eastAsia="en-GB"/>
        </w:rPr>
        <w:t xml:space="preserve">There are many different types of abuse and they all result in behaviour towards a person that deliberately or intentionally cause harm. It is a violation of an individual’s human and civil rights and in the worst cases can result in death. </w:t>
      </w:r>
    </w:p>
    <w:p w14:paraId="777ECA63" w14:textId="77777777" w:rsidR="00F17A5E" w:rsidRPr="007D4791" w:rsidRDefault="005461BB" w:rsidP="007D4791">
      <w:pPr>
        <w:spacing w:before="120" w:after="120" w:line="240" w:lineRule="auto"/>
        <w:jc w:val="both"/>
        <w:rPr>
          <w:rFonts w:ascii="Arial" w:eastAsia="Times New Roman" w:hAnsi="Arial" w:cs="Arial"/>
          <w:sz w:val="24"/>
          <w:lang w:eastAsia="en-GB"/>
        </w:rPr>
      </w:pPr>
      <w:r w:rsidRPr="007D4791">
        <w:rPr>
          <w:rFonts w:ascii="Arial" w:eastAsia="Times New Roman" w:hAnsi="Arial" w:cs="Arial"/>
          <w:sz w:val="24"/>
          <w:lang w:eastAsia="en-GB"/>
        </w:rPr>
        <w:t xml:space="preserve">The </w:t>
      </w:r>
      <w:r w:rsidR="006D13E2" w:rsidRPr="007D4791">
        <w:rPr>
          <w:rFonts w:ascii="Arial" w:eastAsia="Times New Roman" w:hAnsi="Arial" w:cs="Arial"/>
          <w:sz w:val="24"/>
          <w:lang w:eastAsia="en-GB"/>
        </w:rPr>
        <w:t>t</w:t>
      </w:r>
      <w:r w:rsidR="00F17A5E" w:rsidRPr="007D4791">
        <w:rPr>
          <w:rFonts w:ascii="Arial" w:eastAsia="Times New Roman" w:hAnsi="Arial" w:cs="Arial"/>
          <w:sz w:val="24"/>
          <w:lang w:eastAsia="en-GB"/>
        </w:rPr>
        <w:t>ypes of abuse</w:t>
      </w:r>
      <w:r w:rsidR="006D13E2" w:rsidRPr="007D4791">
        <w:rPr>
          <w:rFonts w:ascii="Arial" w:eastAsia="Times New Roman" w:hAnsi="Arial" w:cs="Arial"/>
          <w:sz w:val="24"/>
          <w:lang w:eastAsia="en-GB"/>
        </w:rPr>
        <w:t xml:space="preserve"> are</w:t>
      </w:r>
      <w:r w:rsidR="00F17A5E" w:rsidRPr="007D4791">
        <w:rPr>
          <w:rFonts w:ascii="Arial" w:eastAsia="Times New Roman" w:hAnsi="Arial" w:cs="Arial"/>
          <w:sz w:val="24"/>
          <w:lang w:eastAsia="en-GB"/>
        </w:rPr>
        <w:t>:</w:t>
      </w:r>
    </w:p>
    <w:p w14:paraId="562730E6"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Physical abuse</w:t>
      </w:r>
    </w:p>
    <w:p w14:paraId="388BC7FD"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Sexual abuse</w:t>
      </w:r>
    </w:p>
    <w:p w14:paraId="658405FB"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Psychological or emotional abuse</w:t>
      </w:r>
    </w:p>
    <w:p w14:paraId="14E65C8E"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Financial or material abuse</w:t>
      </w:r>
    </w:p>
    <w:p w14:paraId="64797C6A"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Modern slavery</w:t>
      </w:r>
    </w:p>
    <w:p w14:paraId="23A6DDA1"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Discriminatory abuse</w:t>
      </w:r>
    </w:p>
    <w:p w14:paraId="53912B46" w14:textId="77777777" w:rsidR="00DF724B" w:rsidRPr="007D4791" w:rsidRDefault="00DF724B"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Domestic violence or abuse</w:t>
      </w:r>
    </w:p>
    <w:p w14:paraId="033608B5"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Organisational or institutional abuse</w:t>
      </w:r>
    </w:p>
    <w:p w14:paraId="4AF8A6EC" w14:textId="77777777" w:rsidR="00F17A5E"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Neglect or acts of omission</w:t>
      </w:r>
    </w:p>
    <w:p w14:paraId="40289B28" w14:textId="77777777" w:rsidR="005328D1" w:rsidRPr="007D4791" w:rsidRDefault="00F17A5E" w:rsidP="00985F39">
      <w:pPr>
        <w:numPr>
          <w:ilvl w:val="0"/>
          <w:numId w:val="17"/>
        </w:numPr>
        <w:spacing w:before="120" w:after="120" w:line="240" w:lineRule="auto"/>
        <w:ind w:left="284" w:hanging="284"/>
        <w:jc w:val="both"/>
        <w:rPr>
          <w:rFonts w:ascii="Arial" w:eastAsia="Times New Roman" w:hAnsi="Arial" w:cs="Arial"/>
          <w:sz w:val="24"/>
          <w:lang w:eastAsia="en-GB"/>
        </w:rPr>
      </w:pPr>
      <w:r w:rsidRPr="007D4791">
        <w:rPr>
          <w:rFonts w:ascii="Arial" w:eastAsia="Times New Roman" w:hAnsi="Arial" w:cs="Arial"/>
          <w:sz w:val="24"/>
          <w:lang w:eastAsia="en-GB"/>
        </w:rPr>
        <w:t xml:space="preserve">Self-neglect </w:t>
      </w:r>
    </w:p>
    <w:p w14:paraId="70D51BD4" w14:textId="77777777" w:rsidR="005328D1" w:rsidRDefault="005328D1" w:rsidP="005328D1">
      <w:pPr>
        <w:spacing w:after="0" w:line="240" w:lineRule="auto"/>
        <w:rPr>
          <w:rFonts w:ascii="Arial" w:eastAsia="Times New Roman" w:hAnsi="Arial" w:cs="Arial"/>
          <w:lang w:eastAsia="en-GB"/>
        </w:rPr>
      </w:pPr>
    </w:p>
    <w:p w14:paraId="3A998D1A" w14:textId="77777777" w:rsidR="005328D1" w:rsidRDefault="005328D1" w:rsidP="005328D1">
      <w:pPr>
        <w:spacing w:after="0" w:line="240" w:lineRule="auto"/>
        <w:rPr>
          <w:rFonts w:ascii="Arial" w:eastAsia="Times New Roman" w:hAnsi="Arial" w:cs="Arial"/>
          <w:lang w:eastAsia="en-GB"/>
        </w:rPr>
      </w:pPr>
    </w:p>
    <w:p w14:paraId="2FC6E64E" w14:textId="77777777" w:rsidR="008D2513" w:rsidRPr="0046721B" w:rsidRDefault="008D2513" w:rsidP="005328D1">
      <w:pPr>
        <w:spacing w:after="0" w:line="240" w:lineRule="auto"/>
        <w:rPr>
          <w:rFonts w:ascii="Arial" w:eastAsia="Times New Roman" w:hAnsi="Arial" w:cs="Arial"/>
          <w:lang w:eastAsia="en-GB"/>
        </w:rPr>
      </w:pPr>
    </w:p>
    <w:p w14:paraId="7C7DF93A" w14:textId="77777777" w:rsidR="00387DC5" w:rsidRPr="002E053B" w:rsidRDefault="00387DC5" w:rsidP="00985F39">
      <w:pPr>
        <w:pStyle w:val="Heading2"/>
        <w:numPr>
          <w:ilvl w:val="1"/>
          <w:numId w:val="18"/>
        </w:numPr>
        <w:rPr>
          <w:rFonts w:eastAsiaTheme="minorEastAsia"/>
          <w:lang w:val="en-US"/>
        </w:rPr>
      </w:pPr>
      <w:bookmarkStart w:id="21" w:name="_Toc525741929"/>
      <w:r w:rsidRPr="002E053B">
        <w:rPr>
          <w:rFonts w:eastAsiaTheme="minorEastAsia"/>
          <w:lang w:val="en-US"/>
        </w:rPr>
        <w:t>Physical abuse</w:t>
      </w:r>
      <w:bookmarkEnd w:id="21"/>
      <w:r w:rsidR="002E053B" w:rsidRPr="002E053B">
        <w:rPr>
          <w:rFonts w:eastAsiaTheme="minorEastAsia"/>
          <w:lang w:val="en-US"/>
        </w:rPr>
        <w:br/>
      </w:r>
    </w:p>
    <w:tbl>
      <w:tblPr>
        <w:tblStyle w:val="TableGrid"/>
        <w:tblW w:w="9639" w:type="dxa"/>
        <w:tblInd w:w="-57" w:type="dxa"/>
        <w:tblLook w:val="04A0" w:firstRow="1" w:lastRow="0" w:firstColumn="1" w:lastColumn="0" w:noHBand="0" w:noVBand="1"/>
      </w:tblPr>
      <w:tblGrid>
        <w:gridCol w:w="4470"/>
        <w:gridCol w:w="5169"/>
      </w:tblGrid>
      <w:tr w:rsidR="005D28B7" w:rsidRPr="0046721B" w14:paraId="7E83589B" w14:textId="77777777" w:rsidTr="00247E1E">
        <w:tc>
          <w:tcPr>
            <w:tcW w:w="4405" w:type="dxa"/>
            <w:shd w:val="clear" w:color="auto" w:fill="D9E2F3" w:themeFill="accent5" w:themeFillTint="33"/>
          </w:tcPr>
          <w:p w14:paraId="07CF1D6F" w14:textId="77777777" w:rsidR="005D28B7" w:rsidRPr="007D4791" w:rsidRDefault="005D28B7"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5093" w:type="dxa"/>
            <w:shd w:val="clear" w:color="auto" w:fill="D9E2F3" w:themeFill="accent5" w:themeFillTint="33"/>
          </w:tcPr>
          <w:p w14:paraId="2FA8EC70" w14:textId="77777777" w:rsidR="005D28B7" w:rsidRPr="007D4791" w:rsidRDefault="005D28B7"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5D28B7" w:rsidRPr="0046721B" w14:paraId="7D7C30BE" w14:textId="77777777" w:rsidTr="00247E1E">
        <w:tc>
          <w:tcPr>
            <w:tcW w:w="4405" w:type="dxa"/>
          </w:tcPr>
          <w:p w14:paraId="0FEB1CEF"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Hitting</w:t>
            </w:r>
          </w:p>
          <w:p w14:paraId="49C1C295"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Slapping</w:t>
            </w:r>
          </w:p>
          <w:p w14:paraId="2952AC17"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Pushing</w:t>
            </w:r>
          </w:p>
          <w:p w14:paraId="63A0BFA7"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Kicking</w:t>
            </w:r>
          </w:p>
          <w:p w14:paraId="28E54695"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Pinching</w:t>
            </w:r>
          </w:p>
          <w:p w14:paraId="7ED17E98"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Hair pulling</w:t>
            </w:r>
          </w:p>
          <w:p w14:paraId="45F27D76"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Physical sanction</w:t>
            </w:r>
          </w:p>
          <w:p w14:paraId="02C3F59B"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Incorrect moving or handling technique which causes distress</w:t>
            </w:r>
          </w:p>
          <w:p w14:paraId="32B1F7B4"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Misuse of medication</w:t>
            </w:r>
          </w:p>
          <w:p w14:paraId="7078774D"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Inappropriate restraint</w:t>
            </w:r>
          </w:p>
          <w:p w14:paraId="5885BDAE"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Isolation</w:t>
            </w:r>
          </w:p>
          <w:p w14:paraId="1DCAAE08"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Confinement</w:t>
            </w:r>
          </w:p>
          <w:p w14:paraId="03831904" w14:textId="77777777" w:rsidR="005D28B7" w:rsidRPr="007D4791" w:rsidRDefault="005D28B7" w:rsidP="0046721B">
            <w:pPr>
              <w:widowControl w:val="0"/>
              <w:autoSpaceDE w:val="0"/>
              <w:autoSpaceDN w:val="0"/>
              <w:adjustRightInd w:val="0"/>
              <w:spacing w:before="120" w:after="120"/>
              <w:ind w:left="360"/>
              <w:contextualSpacing/>
              <w:rPr>
                <w:rFonts w:ascii="Arial" w:eastAsiaTheme="minorEastAsia" w:hAnsi="Arial" w:cs="Arial"/>
                <w:sz w:val="24"/>
                <w:szCs w:val="24"/>
              </w:rPr>
            </w:pPr>
          </w:p>
        </w:tc>
        <w:tc>
          <w:tcPr>
            <w:tcW w:w="5093" w:type="dxa"/>
          </w:tcPr>
          <w:p w14:paraId="57635318"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Cuts, lacerations, puncture wounds, open wounds, bruising, welts, black eyes, burns, bite marks, broken bones and skull fractures</w:t>
            </w:r>
          </w:p>
          <w:p w14:paraId="187792BE"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Untreated injuries in various stages of healing or not properly treated</w:t>
            </w:r>
          </w:p>
          <w:p w14:paraId="3E454064"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Poor skin condition or poor skin hygiene</w:t>
            </w:r>
          </w:p>
          <w:p w14:paraId="01C40D1B"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Dehydration and/or malnourishment without an illness-related cause</w:t>
            </w:r>
          </w:p>
          <w:p w14:paraId="593770F1"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Loss of weight</w:t>
            </w:r>
          </w:p>
          <w:p w14:paraId="3EF4A6DE"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Soiled clothing or bedding</w:t>
            </w:r>
          </w:p>
          <w:p w14:paraId="4AB270E8"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Broken eyeglasses or frames</w:t>
            </w:r>
          </w:p>
          <w:p w14:paraId="3AA26174"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Physical signs of being subjected to punishment or signs of being restrained</w:t>
            </w:r>
          </w:p>
          <w:p w14:paraId="02816B92"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Inappropriate use of medication, overdosing or under dosing</w:t>
            </w:r>
          </w:p>
          <w:p w14:paraId="3A087E01"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Cowering and flinching</w:t>
            </w:r>
          </w:p>
          <w:p w14:paraId="72D6CE85"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Emotional distress, low self-esteem, untypical self-harm</w:t>
            </w:r>
          </w:p>
          <w:p w14:paraId="35BDB336"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lastRenderedPageBreak/>
              <w:t>Telling you they have been hit, slapped or mistreated</w:t>
            </w:r>
          </w:p>
          <w:p w14:paraId="4990F1DD"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Aggressive behaviour or severe temper outbursts</w:t>
            </w:r>
          </w:p>
          <w:p w14:paraId="589B7D8E"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Reluctance to get changed, for example in hot weather</w:t>
            </w:r>
          </w:p>
          <w:p w14:paraId="602C9B5B"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Depression</w:t>
            </w:r>
          </w:p>
          <w:p w14:paraId="2A50EC0B"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szCs w:val="24"/>
              </w:rPr>
            </w:pPr>
            <w:r w:rsidRPr="007D4791">
              <w:rPr>
                <w:rFonts w:ascii="Arial" w:eastAsiaTheme="minorEastAsia" w:hAnsi="Arial" w:cs="Arial"/>
                <w:sz w:val="24"/>
                <w:szCs w:val="24"/>
              </w:rPr>
              <w:t>Withdrawn behaviour</w:t>
            </w:r>
          </w:p>
        </w:tc>
      </w:tr>
    </w:tbl>
    <w:p w14:paraId="2066E58E" w14:textId="4BD31602" w:rsidR="005328D1" w:rsidRDefault="005328D1" w:rsidP="005328D1">
      <w:pPr>
        <w:rPr>
          <w:lang w:val="en-US"/>
        </w:rPr>
      </w:pPr>
    </w:p>
    <w:p w14:paraId="7C00186D" w14:textId="77777777" w:rsidR="007D4791" w:rsidRDefault="007D4791" w:rsidP="005328D1">
      <w:pPr>
        <w:rPr>
          <w:lang w:val="en-US"/>
        </w:rPr>
      </w:pPr>
    </w:p>
    <w:p w14:paraId="49A2F883" w14:textId="77777777" w:rsidR="00387DC5" w:rsidRPr="002E053B" w:rsidRDefault="00387DC5" w:rsidP="00985F39">
      <w:pPr>
        <w:pStyle w:val="Heading2"/>
        <w:numPr>
          <w:ilvl w:val="1"/>
          <w:numId w:val="18"/>
        </w:numPr>
        <w:rPr>
          <w:rFonts w:eastAsiaTheme="minorEastAsia"/>
          <w:lang w:val="en-US"/>
        </w:rPr>
      </w:pPr>
      <w:bookmarkStart w:id="22" w:name="_Toc525741930"/>
      <w:r w:rsidRPr="002E053B">
        <w:rPr>
          <w:rFonts w:eastAsiaTheme="minorEastAsia"/>
          <w:lang w:val="en-US"/>
        </w:rPr>
        <w:t>Sexual abuse</w:t>
      </w:r>
      <w:bookmarkEnd w:id="22"/>
    </w:p>
    <w:p w14:paraId="0C249395" w14:textId="77777777" w:rsidR="00D1541E" w:rsidRPr="0046721B" w:rsidRDefault="00D1541E" w:rsidP="0046721B">
      <w:pPr>
        <w:pStyle w:val="ListParagraph"/>
        <w:widowControl w:val="0"/>
        <w:autoSpaceDE w:val="0"/>
        <w:autoSpaceDN w:val="0"/>
        <w:adjustRightInd w:val="0"/>
        <w:spacing w:before="120" w:after="120" w:line="240" w:lineRule="auto"/>
        <w:ind w:left="480"/>
        <w:rPr>
          <w:rFonts w:ascii="Arial" w:eastAsiaTheme="minorEastAsia" w:hAnsi="Arial" w:cs="Arial"/>
          <w:b/>
          <w:lang w:val="en-US"/>
        </w:rPr>
      </w:pPr>
    </w:p>
    <w:tbl>
      <w:tblPr>
        <w:tblStyle w:val="TableGrid"/>
        <w:tblW w:w="9639" w:type="dxa"/>
        <w:tblInd w:w="-57" w:type="dxa"/>
        <w:tblLook w:val="04A0" w:firstRow="1" w:lastRow="0" w:firstColumn="1" w:lastColumn="0" w:noHBand="0" w:noVBand="1"/>
      </w:tblPr>
      <w:tblGrid>
        <w:gridCol w:w="4632"/>
        <w:gridCol w:w="5007"/>
      </w:tblGrid>
      <w:tr w:rsidR="005D28B7" w:rsidRPr="0046721B" w14:paraId="5854AD3A" w14:textId="77777777" w:rsidTr="00247E1E">
        <w:tc>
          <w:tcPr>
            <w:tcW w:w="4689" w:type="dxa"/>
            <w:shd w:val="clear" w:color="auto" w:fill="D9E2F3" w:themeFill="accent5" w:themeFillTint="33"/>
          </w:tcPr>
          <w:p w14:paraId="723E745F" w14:textId="77777777" w:rsidR="005D28B7" w:rsidRPr="007D4791" w:rsidRDefault="005D28B7"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5093" w:type="dxa"/>
            <w:shd w:val="clear" w:color="auto" w:fill="D9E2F3" w:themeFill="accent5" w:themeFillTint="33"/>
          </w:tcPr>
          <w:p w14:paraId="61035805" w14:textId="77777777" w:rsidR="005D28B7" w:rsidRPr="007D4791" w:rsidRDefault="005D28B7"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5D28B7" w:rsidRPr="0046721B" w14:paraId="73F65B2D" w14:textId="77777777" w:rsidTr="00247E1E">
        <w:tc>
          <w:tcPr>
            <w:tcW w:w="4689" w:type="dxa"/>
          </w:tcPr>
          <w:p w14:paraId="43867C1C"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Rape</w:t>
            </w:r>
          </w:p>
          <w:p w14:paraId="1954298C"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Sexual harassment</w:t>
            </w:r>
          </w:p>
          <w:p w14:paraId="4CCA9E80"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Kissing</w:t>
            </w:r>
          </w:p>
          <w:p w14:paraId="142F68A6"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Fondling/caressing</w:t>
            </w:r>
          </w:p>
          <w:p w14:paraId="79CE5B1A"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Looking at/production of sexual images</w:t>
            </w:r>
          </w:p>
          <w:p w14:paraId="7C89FA7D"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Sexual photography</w:t>
            </w:r>
          </w:p>
          <w:p w14:paraId="545B8BF7"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Sexual acts to which the adult has not consented or consent was forced</w:t>
            </w:r>
          </w:p>
          <w:p w14:paraId="571554A0"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Inappropriate or offensive language</w:t>
            </w:r>
          </w:p>
          <w:p w14:paraId="685C6C6B"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Inappropriate touching</w:t>
            </w:r>
          </w:p>
          <w:p w14:paraId="3CB82D19"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Indecent exposure</w:t>
            </w:r>
          </w:p>
        </w:tc>
        <w:tc>
          <w:tcPr>
            <w:tcW w:w="5093" w:type="dxa"/>
          </w:tcPr>
          <w:p w14:paraId="00A6E4F6"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Bruises around the breasts or genital areas</w:t>
            </w:r>
          </w:p>
          <w:p w14:paraId="1DAA72C8"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 xml:space="preserve">Unexplained </w:t>
            </w:r>
            <w:r w:rsidR="00CF140B" w:rsidRPr="007D4791">
              <w:rPr>
                <w:rFonts w:ascii="Arial" w:eastAsiaTheme="minorEastAsia" w:hAnsi="Arial" w:cs="Arial"/>
                <w:sz w:val="24"/>
              </w:rPr>
              <w:t>STI</w:t>
            </w:r>
            <w:r w:rsidRPr="007D4791">
              <w:rPr>
                <w:rFonts w:ascii="Arial" w:eastAsiaTheme="minorEastAsia" w:hAnsi="Arial" w:cs="Arial"/>
                <w:sz w:val="24"/>
              </w:rPr>
              <w:t xml:space="preserve"> or genital infections</w:t>
            </w:r>
          </w:p>
          <w:p w14:paraId="2F022C17"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vulnerable adult telling you they have been sexually assaulted or raped</w:t>
            </w:r>
          </w:p>
          <w:p w14:paraId="01622DA3"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Pain or itching in the genital area</w:t>
            </w:r>
          </w:p>
          <w:p w14:paraId="2E7D75AF"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Sexually transmitted disease</w:t>
            </w:r>
          </w:p>
          <w:p w14:paraId="1E1883E5"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Stomach pains or discomfort when walking or sitting down</w:t>
            </w:r>
          </w:p>
          <w:p w14:paraId="2D88B033" w14:textId="77777777" w:rsidR="005D28B7" w:rsidRPr="007D4791" w:rsidRDefault="005D28B7" w:rsidP="00985F39">
            <w:pPr>
              <w:widowControl w:val="0"/>
              <w:numPr>
                <w:ilvl w:val="0"/>
                <w:numId w:val="4"/>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Pregnancy</w:t>
            </w:r>
          </w:p>
          <w:p w14:paraId="6FDC5D5B" w14:textId="77777777" w:rsidR="005D28B7" w:rsidRPr="007D4791" w:rsidRDefault="005D28B7" w:rsidP="0046721B">
            <w:pPr>
              <w:widowControl w:val="0"/>
              <w:autoSpaceDE w:val="0"/>
              <w:autoSpaceDN w:val="0"/>
              <w:adjustRightInd w:val="0"/>
              <w:spacing w:before="120" w:after="120"/>
              <w:ind w:left="360"/>
              <w:contextualSpacing/>
              <w:rPr>
                <w:rFonts w:ascii="Arial" w:eastAsiaTheme="minorEastAsia" w:hAnsi="Arial" w:cs="Arial"/>
                <w:sz w:val="24"/>
              </w:rPr>
            </w:pPr>
          </w:p>
        </w:tc>
      </w:tr>
    </w:tbl>
    <w:p w14:paraId="4D14B593" w14:textId="77777777" w:rsidR="0064681D" w:rsidRPr="005328D1" w:rsidRDefault="00EF54CC" w:rsidP="005328D1">
      <w:pPr>
        <w:pStyle w:val="ListParagraph"/>
        <w:widowControl w:val="0"/>
        <w:autoSpaceDE w:val="0"/>
        <w:autoSpaceDN w:val="0"/>
        <w:adjustRightInd w:val="0"/>
        <w:spacing w:before="120" w:after="120" w:line="240" w:lineRule="auto"/>
        <w:ind w:left="480"/>
        <w:rPr>
          <w:rFonts w:ascii="Arial" w:eastAsiaTheme="minorEastAsia" w:hAnsi="Arial" w:cs="Arial"/>
          <w:lang w:val="en-US"/>
        </w:rPr>
      </w:pPr>
      <w:r w:rsidRPr="0046721B">
        <w:rPr>
          <w:rFonts w:ascii="Arial" w:eastAsiaTheme="minorEastAsia" w:hAnsi="Arial" w:cs="Arial"/>
          <w:lang w:val="en-US"/>
        </w:rPr>
        <w:tab/>
      </w:r>
    </w:p>
    <w:p w14:paraId="2E86955B" w14:textId="77777777" w:rsidR="005328D1" w:rsidRDefault="005328D1" w:rsidP="0046721B">
      <w:pPr>
        <w:widowControl w:val="0"/>
        <w:autoSpaceDE w:val="0"/>
        <w:autoSpaceDN w:val="0"/>
        <w:adjustRightInd w:val="0"/>
        <w:spacing w:before="120" w:after="120" w:line="240" w:lineRule="auto"/>
        <w:rPr>
          <w:rFonts w:ascii="Arial" w:eastAsiaTheme="minorEastAsia" w:hAnsi="Arial" w:cs="Arial"/>
          <w:b/>
          <w:lang w:val="en-US"/>
        </w:rPr>
      </w:pPr>
    </w:p>
    <w:p w14:paraId="7C1C8C70" w14:textId="77777777" w:rsidR="00387DC5" w:rsidRPr="0046721B" w:rsidRDefault="00387DC5" w:rsidP="00985F39">
      <w:pPr>
        <w:pStyle w:val="Heading2"/>
        <w:numPr>
          <w:ilvl w:val="1"/>
          <w:numId w:val="18"/>
        </w:numPr>
        <w:rPr>
          <w:rFonts w:eastAsiaTheme="minorEastAsia"/>
          <w:lang w:val="en-US"/>
        </w:rPr>
      </w:pPr>
      <w:bookmarkStart w:id="23" w:name="_Toc525741931"/>
      <w:r w:rsidRPr="0046721B">
        <w:rPr>
          <w:rFonts w:eastAsiaTheme="minorEastAsia"/>
          <w:lang w:val="en-US"/>
        </w:rPr>
        <w:t>Psychological abuse</w:t>
      </w:r>
      <w:bookmarkEnd w:id="23"/>
    </w:p>
    <w:p w14:paraId="6E44905B" w14:textId="77777777" w:rsidR="005D28B7" w:rsidRPr="0046721B" w:rsidRDefault="005D28B7" w:rsidP="0046721B">
      <w:pPr>
        <w:pStyle w:val="ListParagraph"/>
        <w:widowControl w:val="0"/>
        <w:autoSpaceDE w:val="0"/>
        <w:autoSpaceDN w:val="0"/>
        <w:adjustRightInd w:val="0"/>
        <w:spacing w:before="120" w:after="120" w:line="240" w:lineRule="auto"/>
        <w:ind w:left="480"/>
        <w:rPr>
          <w:rFonts w:ascii="Arial" w:eastAsiaTheme="minorEastAsia" w:hAnsi="Arial" w:cs="Arial"/>
          <w:b/>
          <w:lang w:val="en-US"/>
        </w:rPr>
      </w:pPr>
      <w:r w:rsidRPr="0046721B">
        <w:rPr>
          <w:rFonts w:ascii="Arial" w:eastAsiaTheme="minorEastAsia" w:hAnsi="Arial" w:cs="Arial"/>
          <w:b/>
          <w:lang w:val="en-US"/>
        </w:rPr>
        <w:tab/>
      </w:r>
      <w:r w:rsidRPr="0046721B">
        <w:rPr>
          <w:rFonts w:ascii="Arial" w:eastAsiaTheme="minorEastAsia" w:hAnsi="Arial" w:cs="Arial"/>
          <w:b/>
          <w:lang w:val="en-US"/>
        </w:rPr>
        <w:tab/>
      </w:r>
    </w:p>
    <w:tbl>
      <w:tblPr>
        <w:tblStyle w:val="TableGrid"/>
        <w:tblW w:w="9639" w:type="dxa"/>
        <w:tblInd w:w="-57" w:type="dxa"/>
        <w:tblLook w:val="04A0" w:firstRow="1" w:lastRow="0" w:firstColumn="1" w:lastColumn="0" w:noHBand="0" w:noVBand="1"/>
      </w:tblPr>
      <w:tblGrid>
        <w:gridCol w:w="4635"/>
        <w:gridCol w:w="5004"/>
      </w:tblGrid>
      <w:tr w:rsidR="005D28B7" w:rsidRPr="0046721B" w14:paraId="0CA2DFD5" w14:textId="77777777" w:rsidTr="00247E1E">
        <w:tc>
          <w:tcPr>
            <w:tcW w:w="4830" w:type="dxa"/>
            <w:shd w:val="clear" w:color="auto" w:fill="D9E2F3" w:themeFill="accent5" w:themeFillTint="33"/>
          </w:tcPr>
          <w:p w14:paraId="5762F402" w14:textId="77777777" w:rsidR="005D28B7" w:rsidRPr="007D4791" w:rsidRDefault="005D28B7"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p w14:paraId="0A37E1CC" w14:textId="77777777" w:rsidR="00247E1E" w:rsidRPr="007D4791" w:rsidRDefault="00247E1E" w:rsidP="0046721B">
            <w:pPr>
              <w:widowControl w:val="0"/>
              <w:autoSpaceDE w:val="0"/>
              <w:autoSpaceDN w:val="0"/>
              <w:adjustRightInd w:val="0"/>
              <w:spacing w:before="120" w:after="120"/>
              <w:rPr>
                <w:rFonts w:ascii="Arial" w:eastAsiaTheme="minorEastAsia" w:hAnsi="Arial" w:cs="Arial"/>
                <w:b/>
                <w:sz w:val="24"/>
              </w:rPr>
            </w:pPr>
          </w:p>
        </w:tc>
        <w:tc>
          <w:tcPr>
            <w:tcW w:w="5235" w:type="dxa"/>
            <w:shd w:val="clear" w:color="auto" w:fill="D9E2F3" w:themeFill="accent5" w:themeFillTint="33"/>
          </w:tcPr>
          <w:p w14:paraId="1CDE0642" w14:textId="77777777" w:rsidR="005D28B7" w:rsidRPr="007D4791" w:rsidRDefault="005D28B7"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5D28B7" w:rsidRPr="0046721B" w14:paraId="1ECFA4C1" w14:textId="77777777" w:rsidTr="00247E1E">
        <w:tc>
          <w:tcPr>
            <w:tcW w:w="4830" w:type="dxa"/>
          </w:tcPr>
          <w:p w14:paraId="5F71974A"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Threats and verbal abuse</w:t>
            </w:r>
          </w:p>
          <w:p w14:paraId="23C5D278"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Humiliation</w:t>
            </w:r>
          </w:p>
          <w:p w14:paraId="7727FE3D"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Blaming</w:t>
            </w:r>
          </w:p>
          <w:p w14:paraId="54515049"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Controlling</w:t>
            </w:r>
          </w:p>
          <w:p w14:paraId="4E81F089"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Pressurising and coercion</w:t>
            </w:r>
          </w:p>
          <w:p w14:paraId="69F5A6D0"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Intimidation and causing fear</w:t>
            </w:r>
          </w:p>
          <w:p w14:paraId="100D5ABF"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Ignoring the person</w:t>
            </w:r>
          </w:p>
          <w:p w14:paraId="6B5F1B6A"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Not giving the person a chance to express their views</w:t>
            </w:r>
          </w:p>
          <w:p w14:paraId="3AAB9D08"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love or affection</w:t>
            </w:r>
          </w:p>
          <w:p w14:paraId="64B4088E"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Making someone feel worthless</w:t>
            </w:r>
          </w:p>
          <w:p w14:paraId="69B928D1"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lastRenderedPageBreak/>
              <w:t>Lack of privacy or choice</w:t>
            </w:r>
          </w:p>
          <w:p w14:paraId="7F5FD614" w14:textId="77777777" w:rsidR="005D28B7" w:rsidRPr="007D4791" w:rsidRDefault="005D28B7"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Causing/forcing</w:t>
            </w:r>
            <w:r w:rsidR="00D80734" w:rsidRPr="007D4791">
              <w:rPr>
                <w:rFonts w:ascii="Arial" w:eastAsiaTheme="minorEastAsia" w:hAnsi="Arial" w:cs="Arial"/>
                <w:sz w:val="24"/>
              </w:rPr>
              <w:t xml:space="preserve"> </w:t>
            </w:r>
            <w:r w:rsidRPr="007D4791">
              <w:rPr>
                <w:rFonts w:ascii="Arial" w:eastAsiaTheme="minorEastAsia" w:hAnsi="Arial" w:cs="Arial"/>
                <w:sz w:val="24"/>
              </w:rPr>
              <w:t>isolation</w:t>
            </w:r>
            <w:r w:rsidR="00D80734" w:rsidRPr="007D4791">
              <w:rPr>
                <w:rFonts w:ascii="Arial" w:eastAsiaTheme="minorEastAsia" w:hAnsi="Arial" w:cs="Arial"/>
                <w:sz w:val="24"/>
              </w:rPr>
              <w:t xml:space="preserve"> / w</w:t>
            </w:r>
            <w:r w:rsidRPr="007D4791">
              <w:rPr>
                <w:rFonts w:ascii="Arial" w:eastAsiaTheme="minorEastAsia" w:hAnsi="Arial" w:cs="Arial"/>
                <w:sz w:val="24"/>
              </w:rPr>
              <w:t>ithdrawal from family/friends</w:t>
            </w:r>
            <w:r w:rsidR="00D80734" w:rsidRPr="007D4791">
              <w:rPr>
                <w:rFonts w:ascii="Arial" w:eastAsiaTheme="minorEastAsia" w:hAnsi="Arial" w:cs="Arial"/>
                <w:sz w:val="24"/>
              </w:rPr>
              <w:t xml:space="preserve"> </w:t>
            </w:r>
            <w:r w:rsidRPr="007D4791">
              <w:rPr>
                <w:rFonts w:ascii="Arial" w:eastAsiaTheme="minorEastAsia" w:hAnsi="Arial" w:cs="Arial"/>
                <w:sz w:val="24"/>
              </w:rPr>
              <w:t>and support networks.</w:t>
            </w:r>
          </w:p>
          <w:p w14:paraId="1AA4BCA5" w14:textId="77777777" w:rsidR="005D28B7" w:rsidRPr="007D4791" w:rsidRDefault="005D28B7" w:rsidP="0046721B">
            <w:pPr>
              <w:widowControl w:val="0"/>
              <w:autoSpaceDE w:val="0"/>
              <w:autoSpaceDN w:val="0"/>
              <w:adjustRightInd w:val="0"/>
              <w:spacing w:before="120" w:after="120"/>
              <w:ind w:left="360"/>
              <w:contextualSpacing/>
              <w:rPr>
                <w:rFonts w:ascii="Arial" w:eastAsiaTheme="minorEastAsia" w:hAnsi="Arial" w:cs="Arial"/>
                <w:sz w:val="24"/>
              </w:rPr>
            </w:pPr>
          </w:p>
        </w:tc>
        <w:tc>
          <w:tcPr>
            <w:tcW w:w="5235" w:type="dxa"/>
          </w:tcPr>
          <w:p w14:paraId="3CE5D7B0"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lastRenderedPageBreak/>
              <w:t>Feelings of helplessness</w:t>
            </w:r>
          </w:p>
          <w:p w14:paraId="58905B4B"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Hesitation in talking openly</w:t>
            </w:r>
          </w:p>
          <w:p w14:paraId="350B3CB7"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Implausible stories</w:t>
            </w:r>
          </w:p>
          <w:p w14:paraId="0B25049C"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Confusion or disorientation</w:t>
            </w:r>
          </w:p>
          <w:p w14:paraId="262E9D21"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Anger without an apparent cause</w:t>
            </w:r>
          </w:p>
          <w:p w14:paraId="654EC743"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Sudden changes in behaviour</w:t>
            </w:r>
          </w:p>
          <w:p w14:paraId="1A3F5219"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person becoming emotionally upset or agitated</w:t>
            </w:r>
          </w:p>
          <w:p w14:paraId="0A3D4D1F"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Unusual behaviour (sucking, biting or rocking)</w:t>
            </w:r>
          </w:p>
          <w:p w14:paraId="6CC44F0A"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Unexplained fear</w:t>
            </w:r>
          </w:p>
          <w:p w14:paraId="421915FD"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lastRenderedPageBreak/>
              <w:t>Denial of a situation</w:t>
            </w:r>
          </w:p>
          <w:p w14:paraId="576D5F5A" w14:textId="77777777" w:rsidR="00D80734"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person becoming extremely withdrawn and non-communicative or nonresponsive</w:t>
            </w:r>
          </w:p>
          <w:p w14:paraId="19EFF4BC" w14:textId="77777777" w:rsidR="005D28B7" w:rsidRPr="007D4791" w:rsidRDefault="00D80734" w:rsidP="00985F39">
            <w:pPr>
              <w:widowControl w:val="0"/>
              <w:numPr>
                <w:ilvl w:val="0"/>
                <w:numId w:val="2"/>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 xml:space="preserve">Telling you they are being verbally or emotionally abused </w:t>
            </w:r>
          </w:p>
          <w:p w14:paraId="258C9F7F" w14:textId="77777777" w:rsidR="00D80734" w:rsidRPr="007D4791" w:rsidRDefault="00D80734" w:rsidP="0046721B">
            <w:pPr>
              <w:widowControl w:val="0"/>
              <w:autoSpaceDE w:val="0"/>
              <w:autoSpaceDN w:val="0"/>
              <w:adjustRightInd w:val="0"/>
              <w:spacing w:before="120" w:after="120"/>
              <w:ind w:left="360"/>
              <w:contextualSpacing/>
              <w:rPr>
                <w:rFonts w:ascii="Arial" w:eastAsiaTheme="minorEastAsia" w:hAnsi="Arial" w:cs="Arial"/>
                <w:sz w:val="24"/>
              </w:rPr>
            </w:pPr>
          </w:p>
        </w:tc>
      </w:tr>
    </w:tbl>
    <w:p w14:paraId="1EF03CE2" w14:textId="77777777" w:rsidR="005328D1" w:rsidRPr="00C45033" w:rsidRDefault="005328D1" w:rsidP="00C45033">
      <w:pPr>
        <w:widowControl w:val="0"/>
        <w:autoSpaceDE w:val="0"/>
        <w:autoSpaceDN w:val="0"/>
        <w:adjustRightInd w:val="0"/>
        <w:spacing w:before="120" w:after="120" w:line="240" w:lineRule="auto"/>
        <w:rPr>
          <w:rFonts w:ascii="Arial" w:eastAsiaTheme="minorEastAsia" w:hAnsi="Arial" w:cs="Arial"/>
          <w:b/>
          <w:lang w:val="en-US"/>
        </w:rPr>
      </w:pPr>
    </w:p>
    <w:p w14:paraId="015C697F" w14:textId="77777777" w:rsidR="005328D1" w:rsidRPr="006F5C99" w:rsidRDefault="005328D1" w:rsidP="0046721B">
      <w:pPr>
        <w:pStyle w:val="ListParagraph"/>
        <w:widowControl w:val="0"/>
        <w:autoSpaceDE w:val="0"/>
        <w:autoSpaceDN w:val="0"/>
        <w:adjustRightInd w:val="0"/>
        <w:spacing w:before="120" w:after="120" w:line="240" w:lineRule="auto"/>
        <w:ind w:left="480"/>
        <w:rPr>
          <w:rFonts w:ascii="Arial" w:eastAsiaTheme="minorEastAsia" w:hAnsi="Arial" w:cs="Arial"/>
          <w:b/>
          <w:sz w:val="6"/>
          <w:lang w:val="en-US"/>
        </w:rPr>
      </w:pPr>
    </w:p>
    <w:p w14:paraId="5147D3E0" w14:textId="77777777" w:rsidR="00FE3167" w:rsidRDefault="00387DC5" w:rsidP="00985F39">
      <w:pPr>
        <w:pStyle w:val="Heading2"/>
        <w:numPr>
          <w:ilvl w:val="1"/>
          <w:numId w:val="18"/>
        </w:numPr>
        <w:rPr>
          <w:rFonts w:eastAsiaTheme="minorEastAsia"/>
          <w:lang w:val="en-US"/>
        </w:rPr>
      </w:pPr>
      <w:bookmarkStart w:id="24" w:name="_Toc525741932"/>
      <w:r w:rsidRPr="0046721B">
        <w:rPr>
          <w:rFonts w:eastAsiaTheme="minorEastAsia"/>
          <w:lang w:val="en-US"/>
        </w:rPr>
        <w:t>Financial/material abuse</w:t>
      </w:r>
      <w:bookmarkEnd w:id="24"/>
    </w:p>
    <w:p w14:paraId="4B980EB1" w14:textId="77777777" w:rsidR="00564104" w:rsidRPr="006F5C99" w:rsidRDefault="00564104" w:rsidP="00564104">
      <w:pPr>
        <w:rPr>
          <w:sz w:val="6"/>
          <w:lang w:val="en-US"/>
        </w:rPr>
      </w:pPr>
    </w:p>
    <w:p w14:paraId="23788B32" w14:textId="12D07EC3" w:rsidR="008514D1" w:rsidRPr="007D4791" w:rsidRDefault="008514D1" w:rsidP="007D4791">
      <w:pPr>
        <w:widowControl w:val="0"/>
        <w:autoSpaceDE w:val="0"/>
        <w:autoSpaceDN w:val="0"/>
        <w:adjustRightInd w:val="0"/>
        <w:spacing w:before="120" w:after="120" w:line="240" w:lineRule="auto"/>
        <w:jc w:val="both"/>
        <w:rPr>
          <w:rFonts w:ascii="Arial" w:eastAsiaTheme="minorEastAsia" w:hAnsi="Arial" w:cs="Arial"/>
          <w:sz w:val="24"/>
          <w:szCs w:val="24"/>
          <w:lang w:val="en-US"/>
        </w:rPr>
      </w:pPr>
      <w:r w:rsidRPr="007D4791">
        <w:rPr>
          <w:rFonts w:ascii="Arial" w:eastAsiaTheme="minorEastAsia" w:hAnsi="Arial" w:cs="Arial"/>
          <w:sz w:val="24"/>
          <w:szCs w:val="24"/>
          <w:lang w:val="en-US"/>
        </w:rPr>
        <w:t>The willful extortion or manipulation of the vulnerable person’s legal or civil rights must be construed as abuse. Such activity may include misappropriation of monies or goods, the misuse of finances, property or possessions, or withholding money, the exploitation of a person’s resources or embezzlement. Such abuse may involve the use of a position of authority or friendship to persuade a person to make gifts, to leave legacies or change a will.</w:t>
      </w:r>
    </w:p>
    <w:p w14:paraId="6280D068" w14:textId="77777777" w:rsidR="00D80734" w:rsidRPr="006F5C99" w:rsidRDefault="00D80734" w:rsidP="0046721B">
      <w:pPr>
        <w:widowControl w:val="0"/>
        <w:autoSpaceDE w:val="0"/>
        <w:autoSpaceDN w:val="0"/>
        <w:adjustRightInd w:val="0"/>
        <w:spacing w:before="120" w:after="120" w:line="240" w:lineRule="auto"/>
        <w:rPr>
          <w:rFonts w:ascii="Arial" w:eastAsiaTheme="minorEastAsia" w:hAnsi="Arial" w:cs="Arial"/>
          <w:sz w:val="4"/>
          <w:lang w:val="en-US"/>
        </w:rPr>
      </w:pPr>
    </w:p>
    <w:tbl>
      <w:tblPr>
        <w:tblStyle w:val="TableGrid"/>
        <w:tblW w:w="9639" w:type="dxa"/>
        <w:tblInd w:w="57" w:type="dxa"/>
        <w:tblLook w:val="04A0" w:firstRow="1" w:lastRow="0" w:firstColumn="1" w:lastColumn="0" w:noHBand="0" w:noVBand="1"/>
      </w:tblPr>
      <w:tblGrid>
        <w:gridCol w:w="3686"/>
        <w:gridCol w:w="5953"/>
      </w:tblGrid>
      <w:tr w:rsidR="008514D1" w:rsidRPr="0046721B" w14:paraId="0A41A4C8" w14:textId="77777777" w:rsidTr="00247E1E">
        <w:tc>
          <w:tcPr>
            <w:tcW w:w="2873" w:type="dxa"/>
            <w:shd w:val="clear" w:color="auto" w:fill="D9E2F3" w:themeFill="accent5" w:themeFillTint="33"/>
          </w:tcPr>
          <w:p w14:paraId="02C81E6B" w14:textId="77777777" w:rsidR="008514D1" w:rsidRPr="007D4791" w:rsidRDefault="008514D1"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4640" w:type="dxa"/>
            <w:shd w:val="clear" w:color="auto" w:fill="D9E2F3" w:themeFill="accent5" w:themeFillTint="33"/>
          </w:tcPr>
          <w:p w14:paraId="5243B348" w14:textId="77777777" w:rsidR="008514D1" w:rsidRPr="007D4791" w:rsidRDefault="008514D1"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8514D1" w:rsidRPr="0046721B" w14:paraId="450FB9C3" w14:textId="77777777" w:rsidTr="00247E1E">
        <w:tc>
          <w:tcPr>
            <w:tcW w:w="2873" w:type="dxa"/>
          </w:tcPr>
          <w:p w14:paraId="135B4C0C"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Theft</w:t>
            </w:r>
          </w:p>
          <w:p w14:paraId="30813576"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Fraud</w:t>
            </w:r>
          </w:p>
          <w:p w14:paraId="67ECC62F"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Financial exploitation</w:t>
            </w:r>
          </w:p>
          <w:p w14:paraId="017BDC82"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Pressure to change financial arrangements</w:t>
            </w:r>
          </w:p>
          <w:p w14:paraId="07C71C21"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Pressure to sell/change arrangements around the ownership of property</w:t>
            </w:r>
          </w:p>
          <w:p w14:paraId="7C8EDA9A"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Pressure in connection with wills, inheritance or other financial transactions</w:t>
            </w:r>
          </w:p>
          <w:p w14:paraId="0F654FA1"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Misuse of possessions</w:t>
            </w:r>
          </w:p>
          <w:p w14:paraId="3CAC9128" w14:textId="77777777" w:rsidR="008514D1" w:rsidRPr="007D4791" w:rsidRDefault="008514D1"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 xml:space="preserve">Refusing/restricting the vulnerable adults access to cash, bank accounts or financial documentation </w:t>
            </w:r>
          </w:p>
          <w:p w14:paraId="434971D0" w14:textId="77777777" w:rsidR="008514D1" w:rsidRPr="007D4791" w:rsidRDefault="008514D1" w:rsidP="0046721B">
            <w:pPr>
              <w:widowControl w:val="0"/>
              <w:autoSpaceDE w:val="0"/>
              <w:autoSpaceDN w:val="0"/>
              <w:adjustRightInd w:val="0"/>
              <w:spacing w:before="120" w:after="120"/>
              <w:rPr>
                <w:rFonts w:ascii="Arial" w:eastAsiaTheme="minorEastAsia" w:hAnsi="Arial" w:cs="Arial"/>
                <w:sz w:val="24"/>
              </w:rPr>
            </w:pPr>
          </w:p>
        </w:tc>
        <w:tc>
          <w:tcPr>
            <w:tcW w:w="4640" w:type="dxa"/>
          </w:tcPr>
          <w:p w14:paraId="73A020EF"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Signatures on cheques or other important documents that do not resemble the adult’s signature or which are signed when the adult cannot write</w:t>
            </w:r>
          </w:p>
          <w:p w14:paraId="611C7200"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Any sudden changes in bank accounts including unexplained withdrawals of large sums of money</w:t>
            </w:r>
          </w:p>
          <w:p w14:paraId="1B4E4989"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inclusion of additional names on an adult’s bank account</w:t>
            </w:r>
          </w:p>
          <w:p w14:paraId="2567D6F3"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Abrupt changes to or creation of wills</w:t>
            </w:r>
          </w:p>
          <w:p w14:paraId="1BADFB60"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sudden appearance of previously uninvolved relatives claiming their rights to a vulnerable person’s affairs or possessions</w:t>
            </w:r>
          </w:p>
          <w:p w14:paraId="7C915635"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unexplained sudden transfer of assets to a family member or someone outside the family</w:t>
            </w:r>
          </w:p>
          <w:p w14:paraId="6EA52244"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Numerous unpaid bills, overdue rent, when someone is supposed to be paying the bills for the vulnerable person</w:t>
            </w:r>
          </w:p>
          <w:p w14:paraId="50208403"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Unusual concern from someone that an excessive amount of money is being expended on the care of the vulnerable person</w:t>
            </w:r>
          </w:p>
          <w:p w14:paraId="0A7543EE"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amenities, such as TV, personal grooming items, appropriate clothing, that the vulnerable person should be able to afford</w:t>
            </w:r>
          </w:p>
          <w:p w14:paraId="4FBBB6F6" w14:textId="77777777" w:rsidR="008514D1" w:rsidRPr="007D4791" w:rsidRDefault="008514D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The unexplained disappearance of funds or valuable possessions such as art, silverware or jewellery</w:t>
            </w:r>
          </w:p>
          <w:p w14:paraId="5547F85C" w14:textId="5CB431B7" w:rsidR="008514D1" w:rsidRPr="006F5C99" w:rsidRDefault="008514D1" w:rsidP="0046721B">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Deliberate isolation of a vulnerable person from friends and family resulting in the caregiver alone having total control</w:t>
            </w:r>
          </w:p>
        </w:tc>
      </w:tr>
    </w:tbl>
    <w:p w14:paraId="0ABB515E" w14:textId="77777777" w:rsidR="00E7186A" w:rsidRPr="00E76BFC" w:rsidRDefault="00E7186A" w:rsidP="00E76BFC">
      <w:pPr>
        <w:widowControl w:val="0"/>
        <w:autoSpaceDE w:val="0"/>
        <w:autoSpaceDN w:val="0"/>
        <w:adjustRightInd w:val="0"/>
        <w:spacing w:before="120" w:after="120" w:line="240" w:lineRule="auto"/>
        <w:rPr>
          <w:rFonts w:ascii="Arial" w:eastAsiaTheme="minorEastAsia" w:hAnsi="Arial" w:cs="Arial"/>
          <w:lang w:val="en-US"/>
        </w:rPr>
      </w:pPr>
    </w:p>
    <w:p w14:paraId="14EBC5AB" w14:textId="77777777" w:rsidR="00893FEA" w:rsidRPr="00893FEA" w:rsidRDefault="00893FEA" w:rsidP="00985F39">
      <w:pPr>
        <w:pStyle w:val="Heading2"/>
        <w:numPr>
          <w:ilvl w:val="1"/>
          <w:numId w:val="18"/>
        </w:numPr>
      </w:pPr>
      <w:bookmarkStart w:id="25" w:name="_Toc525741933"/>
      <w:r w:rsidRPr="00893FEA">
        <w:rPr>
          <w:rStyle w:val="Strong"/>
          <w:b w:val="0"/>
          <w:bCs w:val="0"/>
        </w:rPr>
        <w:t>Modern slavery</w:t>
      </w:r>
      <w:bookmarkEnd w:id="25"/>
      <w:r w:rsidRPr="00893FEA">
        <w:t xml:space="preserve"> </w:t>
      </w:r>
      <w:r w:rsidR="005328D1">
        <w:br/>
      </w:r>
    </w:p>
    <w:p w14:paraId="340AF7DB" w14:textId="77777777" w:rsidR="00893FEA" w:rsidRPr="007D4791" w:rsidRDefault="00893FEA" w:rsidP="007D4791">
      <w:pPr>
        <w:widowControl w:val="0"/>
        <w:autoSpaceDE w:val="0"/>
        <w:autoSpaceDN w:val="0"/>
        <w:adjustRightInd w:val="0"/>
        <w:spacing w:before="120" w:after="120" w:line="240" w:lineRule="auto"/>
        <w:jc w:val="both"/>
        <w:rPr>
          <w:rFonts w:ascii="Arial" w:eastAsiaTheme="minorEastAsia" w:hAnsi="Arial" w:cs="Arial"/>
          <w:sz w:val="24"/>
          <w:szCs w:val="24"/>
          <w:lang w:val="en-US"/>
        </w:rPr>
      </w:pPr>
      <w:r w:rsidRPr="007D4791">
        <w:rPr>
          <w:rFonts w:ascii="Arial" w:eastAsiaTheme="minorEastAsia" w:hAnsi="Arial" w:cs="Arial"/>
          <w:sz w:val="24"/>
          <w:szCs w:val="24"/>
          <w:lang w:val="en-US"/>
        </w:rPr>
        <w:t>Modern slavery encompasses:</w:t>
      </w:r>
    </w:p>
    <w:p w14:paraId="23D35205" w14:textId="77777777" w:rsidR="00893FEA" w:rsidRPr="007D4791" w:rsidRDefault="00893FEA" w:rsidP="00985F39">
      <w:pPr>
        <w:pStyle w:val="ListParagraph"/>
        <w:numPr>
          <w:ilvl w:val="0"/>
          <w:numId w:val="27"/>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Human trafficking</w:t>
      </w:r>
    </w:p>
    <w:p w14:paraId="7CFE4BE6" w14:textId="77777777" w:rsidR="00893FEA" w:rsidRPr="007D4791" w:rsidRDefault="00893FEA" w:rsidP="00985F39">
      <w:pPr>
        <w:pStyle w:val="ListParagraph"/>
        <w:numPr>
          <w:ilvl w:val="0"/>
          <w:numId w:val="27"/>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 xml:space="preserve">Forced labour </w:t>
      </w:r>
    </w:p>
    <w:p w14:paraId="42B2BEB3" w14:textId="77777777" w:rsidR="00893FEA" w:rsidRPr="007D4791" w:rsidRDefault="00893FEA" w:rsidP="00985F39">
      <w:pPr>
        <w:pStyle w:val="ListParagraph"/>
        <w:numPr>
          <w:ilvl w:val="0"/>
          <w:numId w:val="27"/>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Domestic servitude</w:t>
      </w:r>
    </w:p>
    <w:p w14:paraId="0E968879" w14:textId="77777777" w:rsidR="007D4791" w:rsidRPr="007D4791" w:rsidRDefault="00893FEA" w:rsidP="00985F39">
      <w:pPr>
        <w:pStyle w:val="ListParagraph"/>
        <w:numPr>
          <w:ilvl w:val="0"/>
          <w:numId w:val="27"/>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Sexual exploitation, such as escort work, prostitution and pornography</w:t>
      </w:r>
    </w:p>
    <w:p w14:paraId="72FBFD79" w14:textId="2AF18560" w:rsidR="00893FEA" w:rsidRPr="007D4791" w:rsidRDefault="00893FEA" w:rsidP="00985F39">
      <w:pPr>
        <w:pStyle w:val="ListParagraph"/>
        <w:numPr>
          <w:ilvl w:val="0"/>
          <w:numId w:val="27"/>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 xml:space="preserve">Debt bondage – being forced to work to pay off debts that realistically they never will be able to </w:t>
      </w:r>
    </w:p>
    <w:p w14:paraId="4837FCC6" w14:textId="77777777" w:rsidR="00893FEA" w:rsidRPr="007D4791" w:rsidRDefault="00893FEA" w:rsidP="007D4791">
      <w:pPr>
        <w:spacing w:before="120" w:after="120" w:line="240" w:lineRule="auto"/>
        <w:jc w:val="both"/>
        <w:rPr>
          <w:rFonts w:ascii="Arial" w:eastAsia="Times New Roman" w:hAnsi="Arial" w:cs="Arial"/>
          <w:color w:val="303030"/>
          <w:sz w:val="24"/>
          <w:szCs w:val="24"/>
          <w:lang w:eastAsia="en-GB"/>
        </w:rPr>
      </w:pPr>
    </w:p>
    <w:p w14:paraId="26E90E79" w14:textId="0455AE9B" w:rsidR="00893FEA" w:rsidRPr="007D4791" w:rsidRDefault="00893FEA" w:rsidP="00985F39">
      <w:pPr>
        <w:pStyle w:val="Heading3"/>
        <w:numPr>
          <w:ilvl w:val="2"/>
          <w:numId w:val="29"/>
        </w:numPr>
        <w:spacing w:before="120" w:after="120"/>
        <w:jc w:val="both"/>
        <w:rPr>
          <w:rFonts w:eastAsia="Times New Roman"/>
          <w:color w:val="303030"/>
          <w:lang w:eastAsia="en-GB"/>
        </w:rPr>
      </w:pPr>
      <w:bookmarkStart w:id="26" w:name="_Toc525741934"/>
      <w:r w:rsidRPr="007D4791">
        <w:rPr>
          <w:rFonts w:eastAsia="Times New Roman"/>
          <w:lang w:eastAsia="en-GB"/>
        </w:rPr>
        <w:t>Possible indicators of modern slavery</w:t>
      </w:r>
      <w:bookmarkEnd w:id="26"/>
    </w:p>
    <w:p w14:paraId="1BD2BE5D"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Signs of physical or emotional abuse</w:t>
      </w:r>
    </w:p>
    <w:p w14:paraId="7EDDB386"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Appearing to be malnourished, unkempt or withdrawn</w:t>
      </w:r>
    </w:p>
    <w:p w14:paraId="1A3D0F4C"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Isolation from the community, seeming under the control or influence of others</w:t>
      </w:r>
    </w:p>
    <w:p w14:paraId="33809493"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Living in dirty, cramped or overcrowded accommodation and or living and working at the same address</w:t>
      </w:r>
    </w:p>
    <w:p w14:paraId="66D0AD8E"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Lack of personal effects or identification documents</w:t>
      </w:r>
    </w:p>
    <w:p w14:paraId="6E9F1ED6"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Always wearing the same clothes</w:t>
      </w:r>
    </w:p>
    <w:p w14:paraId="696EFA6A"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Avoidance of eye contact, appearing frightened or hesitant to talk to strangers</w:t>
      </w:r>
    </w:p>
    <w:p w14:paraId="6189AC51" w14:textId="77777777" w:rsidR="00893FEA" w:rsidRPr="007D4791" w:rsidRDefault="00893FEA" w:rsidP="00985F39">
      <w:pPr>
        <w:pStyle w:val="ListParagraph"/>
        <w:numPr>
          <w:ilvl w:val="0"/>
          <w:numId w:val="28"/>
        </w:numPr>
        <w:spacing w:before="120" w:after="120" w:line="240" w:lineRule="auto"/>
        <w:jc w:val="both"/>
        <w:rPr>
          <w:rFonts w:ascii="Arial" w:eastAsia="Times New Roman" w:hAnsi="Arial" w:cs="Arial"/>
          <w:sz w:val="24"/>
          <w:szCs w:val="24"/>
          <w:lang w:eastAsia="en-GB"/>
        </w:rPr>
      </w:pPr>
      <w:r w:rsidRPr="007D4791">
        <w:rPr>
          <w:rFonts w:ascii="Arial" w:eastAsia="Times New Roman" w:hAnsi="Arial" w:cs="Arial"/>
          <w:sz w:val="24"/>
          <w:szCs w:val="24"/>
          <w:lang w:eastAsia="en-GB"/>
        </w:rPr>
        <w:t xml:space="preserve">Fear of law enforcers </w:t>
      </w:r>
    </w:p>
    <w:p w14:paraId="79A48A45" w14:textId="77777777" w:rsidR="00893FEA" w:rsidRPr="006F5C99" w:rsidRDefault="00893FEA" w:rsidP="007D4791">
      <w:pPr>
        <w:spacing w:before="120" w:after="120" w:line="240" w:lineRule="auto"/>
        <w:jc w:val="both"/>
        <w:rPr>
          <w:rFonts w:ascii="Arial" w:eastAsia="Times New Roman" w:hAnsi="Arial" w:cs="Arial"/>
          <w:color w:val="303030"/>
          <w:sz w:val="14"/>
          <w:szCs w:val="24"/>
          <w:lang w:eastAsia="en-GB"/>
        </w:rPr>
      </w:pPr>
    </w:p>
    <w:p w14:paraId="38597A05" w14:textId="77777777" w:rsidR="00893FEA" w:rsidRPr="007D4791" w:rsidRDefault="00747270" w:rsidP="007D4791">
      <w:pPr>
        <w:spacing w:before="120" w:after="120" w:line="240" w:lineRule="auto"/>
        <w:jc w:val="both"/>
        <w:rPr>
          <w:rFonts w:ascii="Arial" w:eastAsia="Times New Roman" w:hAnsi="Arial" w:cs="Arial"/>
          <w:color w:val="303030"/>
          <w:sz w:val="24"/>
          <w:szCs w:val="24"/>
          <w:lang w:eastAsia="en-GB"/>
        </w:rPr>
      </w:pPr>
      <w:hyperlink r:id="rId11" w:tgtFrame="_blank" w:tooltip="Opens in a new window" w:history="1">
        <w:r w:rsidR="00893FEA" w:rsidRPr="007D4791">
          <w:rPr>
            <w:rFonts w:ascii="Arial" w:eastAsia="Times New Roman" w:hAnsi="Arial" w:cs="Arial"/>
            <w:b/>
            <w:bCs/>
            <w:color w:val="00539F"/>
            <w:sz w:val="24"/>
            <w:szCs w:val="24"/>
            <w:u w:val="single"/>
            <w:bdr w:val="none" w:sz="0" w:space="0" w:color="auto" w:frame="1"/>
            <w:lang w:eastAsia="en-GB"/>
          </w:rPr>
          <w:t>Further Home Office information on identifying and reporting modern slavery</w:t>
        </w:r>
      </w:hyperlink>
    </w:p>
    <w:p w14:paraId="5BAADC85" w14:textId="4AA420C1" w:rsidR="00893FEA" w:rsidRDefault="00893FEA" w:rsidP="0046721B">
      <w:pPr>
        <w:pStyle w:val="ListParagraph"/>
        <w:widowControl w:val="0"/>
        <w:autoSpaceDE w:val="0"/>
        <w:autoSpaceDN w:val="0"/>
        <w:adjustRightInd w:val="0"/>
        <w:spacing w:before="120" w:after="120" w:line="240" w:lineRule="auto"/>
        <w:ind w:left="480"/>
        <w:rPr>
          <w:rFonts w:ascii="Arial" w:eastAsiaTheme="minorEastAsia" w:hAnsi="Arial" w:cs="Arial"/>
          <w:lang w:val="en-US"/>
        </w:rPr>
      </w:pPr>
    </w:p>
    <w:p w14:paraId="158969ED" w14:textId="406B741D" w:rsidR="00E7186A" w:rsidRPr="006F5C99" w:rsidRDefault="00E7186A" w:rsidP="0046721B">
      <w:pPr>
        <w:pStyle w:val="ListParagraph"/>
        <w:widowControl w:val="0"/>
        <w:autoSpaceDE w:val="0"/>
        <w:autoSpaceDN w:val="0"/>
        <w:adjustRightInd w:val="0"/>
        <w:spacing w:before="120" w:after="120" w:line="240" w:lineRule="auto"/>
        <w:ind w:left="480"/>
        <w:rPr>
          <w:rFonts w:ascii="Arial" w:eastAsiaTheme="minorEastAsia" w:hAnsi="Arial" w:cs="Arial"/>
          <w:sz w:val="12"/>
          <w:lang w:val="en-US"/>
        </w:rPr>
      </w:pPr>
    </w:p>
    <w:p w14:paraId="44DAB7D4" w14:textId="77777777" w:rsidR="005328D1" w:rsidRPr="0046721B" w:rsidRDefault="005328D1" w:rsidP="00985F39">
      <w:pPr>
        <w:pStyle w:val="Heading2"/>
        <w:numPr>
          <w:ilvl w:val="1"/>
          <w:numId w:val="18"/>
        </w:numPr>
        <w:rPr>
          <w:rFonts w:eastAsia="Calibri"/>
        </w:rPr>
      </w:pPr>
      <w:bookmarkStart w:id="27" w:name="_Toc525741935"/>
      <w:r w:rsidRPr="0046721B">
        <w:rPr>
          <w:lang w:val="en-US" w:eastAsia="en-GB"/>
        </w:rPr>
        <w:t>Discriminatory abuse</w:t>
      </w:r>
      <w:bookmarkEnd w:id="27"/>
      <w:r>
        <w:rPr>
          <w:lang w:val="en-US" w:eastAsia="en-GB"/>
        </w:rPr>
        <w:br/>
      </w:r>
    </w:p>
    <w:p w14:paraId="15CB0DDE" w14:textId="77777777" w:rsidR="005328D1" w:rsidRPr="007D4791" w:rsidRDefault="005328D1" w:rsidP="007D4791">
      <w:pPr>
        <w:spacing w:after="0" w:line="240" w:lineRule="auto"/>
        <w:jc w:val="both"/>
        <w:rPr>
          <w:rFonts w:ascii="Arial" w:eastAsia="Times New Roman" w:hAnsi="Arial" w:cs="Arial"/>
          <w:color w:val="303030"/>
          <w:sz w:val="24"/>
          <w:lang w:eastAsia="en-GB"/>
        </w:rPr>
      </w:pPr>
      <w:r w:rsidRPr="007D4791">
        <w:rPr>
          <w:rFonts w:ascii="Arial" w:eastAsiaTheme="minorEastAsia" w:hAnsi="Arial" w:cs="Arial"/>
          <w:sz w:val="24"/>
          <w:lang w:val="en-US"/>
        </w:rPr>
        <w:t xml:space="preserve">Discriminatory abuse is </w:t>
      </w:r>
      <w:r w:rsidRPr="007D4791">
        <w:rPr>
          <w:rFonts w:ascii="Arial" w:eastAsia="Times New Roman" w:hAnsi="Arial" w:cs="Arial"/>
          <w:color w:val="303030"/>
          <w:sz w:val="24"/>
          <w:lang w:eastAsia="en-GB"/>
        </w:rPr>
        <w:t xml:space="preserve">Unequal treatment based on age, disability, gender reassignment, marriage and civil partnership, pregnancy and maternity, race, religion and belief, sex or sexual orientation (known as </w:t>
      </w:r>
      <w:hyperlink r:id="rId12" w:tgtFrame="_blank" w:tooltip="Opens in a new window" w:history="1">
        <w:r w:rsidRPr="007D4791">
          <w:rPr>
            <w:rFonts w:ascii="Arial" w:eastAsia="Times New Roman" w:hAnsi="Arial" w:cs="Arial"/>
            <w:b/>
            <w:bCs/>
            <w:color w:val="00539F"/>
            <w:sz w:val="24"/>
            <w:bdr w:val="none" w:sz="0" w:space="0" w:color="auto" w:frame="1"/>
            <w:lang w:eastAsia="en-GB"/>
          </w:rPr>
          <w:t>‘protected characteristics’ under the Equality Act 2010</w:t>
        </w:r>
      </w:hyperlink>
      <w:r w:rsidRPr="007D4791">
        <w:rPr>
          <w:rFonts w:ascii="Arial" w:eastAsia="Times New Roman" w:hAnsi="Arial" w:cs="Arial"/>
          <w:color w:val="303030"/>
          <w:sz w:val="24"/>
          <w:lang w:eastAsia="en-GB"/>
        </w:rPr>
        <w:t xml:space="preserve">). </w:t>
      </w:r>
      <w:r w:rsidRPr="007D4791">
        <w:rPr>
          <w:rFonts w:ascii="Arial" w:eastAsiaTheme="minorEastAsia" w:hAnsi="Arial" w:cs="Arial"/>
          <w:sz w:val="24"/>
          <w:lang w:val="en-US"/>
        </w:rPr>
        <w:t xml:space="preserve">It may be persistent conduct or an isolated incident. </w:t>
      </w:r>
    </w:p>
    <w:p w14:paraId="29DFCCED" w14:textId="77777777" w:rsidR="005328D1" w:rsidRPr="0046721B" w:rsidRDefault="005328D1" w:rsidP="005328D1">
      <w:pPr>
        <w:pStyle w:val="ListParagraph"/>
        <w:autoSpaceDE w:val="0"/>
        <w:autoSpaceDN w:val="0"/>
        <w:adjustRightInd w:val="0"/>
        <w:spacing w:before="120" w:after="120" w:line="240" w:lineRule="auto"/>
        <w:ind w:left="2160"/>
        <w:rPr>
          <w:rFonts w:ascii="Arial" w:eastAsia="Calibri" w:hAnsi="Arial" w:cs="Arial"/>
        </w:rPr>
      </w:pPr>
    </w:p>
    <w:tbl>
      <w:tblPr>
        <w:tblStyle w:val="TableGrid"/>
        <w:tblW w:w="9639" w:type="dxa"/>
        <w:tblInd w:w="57" w:type="dxa"/>
        <w:tblLook w:val="04A0" w:firstRow="1" w:lastRow="0" w:firstColumn="1" w:lastColumn="0" w:noHBand="0" w:noVBand="1"/>
      </w:tblPr>
      <w:tblGrid>
        <w:gridCol w:w="4191"/>
        <w:gridCol w:w="5448"/>
      </w:tblGrid>
      <w:tr w:rsidR="005328D1" w:rsidRPr="007D4791" w14:paraId="2EE4EC74" w14:textId="77777777" w:rsidTr="007D4791">
        <w:tc>
          <w:tcPr>
            <w:tcW w:w="4191" w:type="dxa"/>
            <w:shd w:val="clear" w:color="auto" w:fill="D9E2F3" w:themeFill="accent5" w:themeFillTint="33"/>
          </w:tcPr>
          <w:p w14:paraId="09C55A52" w14:textId="77777777" w:rsidR="005328D1" w:rsidRPr="007D4791" w:rsidRDefault="005328D1" w:rsidP="007D4791">
            <w:pPr>
              <w:widowControl w:val="0"/>
              <w:autoSpaceDE w:val="0"/>
              <w:autoSpaceDN w:val="0"/>
              <w:adjustRightInd w:val="0"/>
              <w:spacing w:before="120" w:after="120"/>
              <w:jc w:val="both"/>
              <w:rPr>
                <w:rFonts w:ascii="Arial" w:eastAsiaTheme="minorEastAsia" w:hAnsi="Arial" w:cs="Arial"/>
                <w:b/>
                <w:sz w:val="24"/>
              </w:rPr>
            </w:pPr>
            <w:r w:rsidRPr="007D4791">
              <w:rPr>
                <w:rFonts w:ascii="Arial" w:eastAsiaTheme="minorEastAsia" w:hAnsi="Arial" w:cs="Arial"/>
                <w:b/>
                <w:sz w:val="24"/>
              </w:rPr>
              <w:t>Abusive Actions</w:t>
            </w:r>
          </w:p>
        </w:tc>
        <w:tc>
          <w:tcPr>
            <w:tcW w:w="5448" w:type="dxa"/>
            <w:shd w:val="clear" w:color="auto" w:fill="D9E2F3" w:themeFill="accent5" w:themeFillTint="33"/>
          </w:tcPr>
          <w:p w14:paraId="7326B46F" w14:textId="77777777" w:rsidR="005328D1" w:rsidRPr="007D4791" w:rsidRDefault="005328D1" w:rsidP="007D4791">
            <w:pPr>
              <w:widowControl w:val="0"/>
              <w:autoSpaceDE w:val="0"/>
              <w:autoSpaceDN w:val="0"/>
              <w:adjustRightInd w:val="0"/>
              <w:spacing w:before="120" w:after="120"/>
              <w:jc w:val="both"/>
              <w:rPr>
                <w:rFonts w:ascii="Arial" w:eastAsiaTheme="minorEastAsia" w:hAnsi="Arial" w:cs="Arial"/>
                <w:b/>
                <w:sz w:val="24"/>
              </w:rPr>
            </w:pPr>
            <w:r w:rsidRPr="007D4791">
              <w:rPr>
                <w:rFonts w:ascii="Arial" w:eastAsiaTheme="minorEastAsia" w:hAnsi="Arial" w:cs="Arial"/>
                <w:b/>
                <w:sz w:val="24"/>
              </w:rPr>
              <w:t>Signs and Symptoms</w:t>
            </w:r>
          </w:p>
        </w:tc>
      </w:tr>
      <w:tr w:rsidR="005328D1" w:rsidRPr="007D4791" w14:paraId="3E3ED1E9" w14:textId="77777777" w:rsidTr="007D4791">
        <w:tc>
          <w:tcPr>
            <w:tcW w:w="4191" w:type="dxa"/>
          </w:tcPr>
          <w:p w14:paraId="1F4FE7CC"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Racism</w:t>
            </w:r>
          </w:p>
          <w:p w14:paraId="577C45CA"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Sexism</w:t>
            </w:r>
          </w:p>
          <w:p w14:paraId="558E3790"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 xml:space="preserve">Harassment or deliberate exclusion on the grounds of a protected characteristic </w:t>
            </w:r>
          </w:p>
          <w:p w14:paraId="4BF67FB4" w14:textId="77777777" w:rsidR="005328D1" w:rsidRPr="007D4791" w:rsidRDefault="005328D1" w:rsidP="007D4791">
            <w:pPr>
              <w:widowControl w:val="0"/>
              <w:autoSpaceDE w:val="0"/>
              <w:autoSpaceDN w:val="0"/>
              <w:adjustRightInd w:val="0"/>
              <w:spacing w:before="120" w:after="120"/>
              <w:ind w:left="360"/>
              <w:contextualSpacing/>
              <w:jc w:val="both"/>
              <w:rPr>
                <w:rFonts w:ascii="Arial" w:eastAsiaTheme="minorEastAsia" w:hAnsi="Arial" w:cs="Arial"/>
                <w:sz w:val="24"/>
              </w:rPr>
            </w:pPr>
          </w:p>
        </w:tc>
        <w:tc>
          <w:tcPr>
            <w:tcW w:w="5448" w:type="dxa"/>
          </w:tcPr>
          <w:p w14:paraId="4A8E07EA"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Lack of choice</w:t>
            </w:r>
          </w:p>
          <w:p w14:paraId="45D26896"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Lack of privacy and dignity</w:t>
            </w:r>
          </w:p>
          <w:p w14:paraId="34030E65"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Lack of personal belongings</w:t>
            </w:r>
          </w:p>
          <w:p w14:paraId="744C129A"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Tendency for withdrawal and isolation</w:t>
            </w:r>
          </w:p>
          <w:p w14:paraId="25729CF3"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Use of punishments – for example withholding food and drink</w:t>
            </w:r>
          </w:p>
          <w:p w14:paraId="38FBEB9F"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Lack of disabled access</w:t>
            </w:r>
          </w:p>
          <w:p w14:paraId="338B0855"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Expression of anger/frustration/ fear/anxiety</w:t>
            </w:r>
          </w:p>
          <w:p w14:paraId="77CB68FC"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Being refused access to services or being excluded inappropriately</w:t>
            </w:r>
          </w:p>
          <w:p w14:paraId="51879005"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lastRenderedPageBreak/>
              <w:t>Lack of access to communication aids, not allowing access to an interpreter, signer or lip-reader</w:t>
            </w:r>
          </w:p>
          <w:p w14:paraId="58ACEF0D"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 xml:space="preserve">Lack of access to healthcare, education, employment and criminal justice relating to a protected characteristic </w:t>
            </w:r>
          </w:p>
          <w:p w14:paraId="7D5B9A63" w14:textId="77777777" w:rsidR="005328D1" w:rsidRPr="007D4791" w:rsidRDefault="005328D1" w:rsidP="00985F39">
            <w:pPr>
              <w:widowControl w:val="0"/>
              <w:numPr>
                <w:ilvl w:val="0"/>
                <w:numId w:val="3"/>
              </w:numPr>
              <w:autoSpaceDE w:val="0"/>
              <w:autoSpaceDN w:val="0"/>
              <w:adjustRightInd w:val="0"/>
              <w:spacing w:before="120" w:after="120"/>
              <w:contextualSpacing/>
              <w:jc w:val="both"/>
              <w:rPr>
                <w:rFonts w:ascii="Arial" w:eastAsiaTheme="minorEastAsia" w:hAnsi="Arial" w:cs="Arial"/>
                <w:sz w:val="24"/>
              </w:rPr>
            </w:pPr>
            <w:r w:rsidRPr="007D4791">
              <w:rPr>
                <w:rFonts w:ascii="Arial" w:eastAsiaTheme="minorEastAsia" w:hAnsi="Arial" w:cs="Arial"/>
                <w:sz w:val="24"/>
              </w:rPr>
              <w:t>Substandard service provision relating to a protected characteristic</w:t>
            </w:r>
          </w:p>
        </w:tc>
      </w:tr>
    </w:tbl>
    <w:p w14:paraId="0B079A8F" w14:textId="77777777" w:rsidR="005328D1" w:rsidRPr="007D4791" w:rsidRDefault="005328D1" w:rsidP="007D4791">
      <w:pPr>
        <w:widowControl w:val="0"/>
        <w:autoSpaceDE w:val="0"/>
        <w:autoSpaceDN w:val="0"/>
        <w:adjustRightInd w:val="0"/>
        <w:spacing w:before="120" w:after="120" w:line="240" w:lineRule="auto"/>
        <w:jc w:val="both"/>
        <w:rPr>
          <w:rFonts w:ascii="Arial" w:eastAsiaTheme="minorEastAsia" w:hAnsi="Arial" w:cs="Arial"/>
          <w:sz w:val="24"/>
          <w:lang w:val="en-US"/>
        </w:rPr>
      </w:pPr>
    </w:p>
    <w:p w14:paraId="3DC11B4B" w14:textId="77777777" w:rsidR="005328D1" w:rsidRPr="007D4791" w:rsidRDefault="005328D1" w:rsidP="007D4791">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lang w:val="en-US"/>
        </w:rPr>
        <w:t>The indicators of discriminatory abuse may take the form of any of the other types of abuse already mentioned. The difference lies in that the abuse is motivated by discriminatory attitudes, feelings or</w:t>
      </w:r>
      <w:r w:rsidRPr="007D4791">
        <w:rPr>
          <w:rFonts w:ascii="Arial" w:eastAsiaTheme="minorEastAsia" w:hAnsi="Arial" w:cs="Arial"/>
          <w:sz w:val="24"/>
        </w:rPr>
        <w:t xml:space="preserve"> behaviour</w:t>
      </w:r>
      <w:bookmarkStart w:id="28" w:name="_Toc463942342"/>
      <w:bookmarkStart w:id="29" w:name="_Toc463968415"/>
      <w:r w:rsidR="00E76BFC" w:rsidRPr="007D4791">
        <w:rPr>
          <w:rFonts w:ascii="Arial" w:eastAsiaTheme="minorEastAsia" w:hAnsi="Arial" w:cs="Arial"/>
          <w:sz w:val="24"/>
          <w:lang w:val="en-US"/>
        </w:rPr>
        <w:t xml:space="preserve"> towards an individual</w:t>
      </w:r>
    </w:p>
    <w:p w14:paraId="3440E0B1" w14:textId="1CED834B" w:rsidR="005328D1" w:rsidRDefault="005328D1" w:rsidP="00E7186A">
      <w:pPr>
        <w:rPr>
          <w:lang w:val="en-US" w:eastAsia="en-GB"/>
        </w:rPr>
      </w:pPr>
    </w:p>
    <w:p w14:paraId="5ED29FEC" w14:textId="77777777" w:rsidR="00E7186A" w:rsidRDefault="00E7186A" w:rsidP="005328D1">
      <w:pPr>
        <w:widowControl w:val="0"/>
        <w:autoSpaceDE w:val="0"/>
        <w:autoSpaceDN w:val="0"/>
        <w:adjustRightInd w:val="0"/>
        <w:spacing w:before="120" w:after="120" w:line="240" w:lineRule="auto"/>
        <w:outlineLvl w:val="1"/>
        <w:rPr>
          <w:rFonts w:ascii="Arial" w:eastAsiaTheme="majorEastAsia" w:hAnsi="Arial" w:cs="Arial"/>
          <w:b/>
          <w:lang w:val="en-US" w:eastAsia="en-GB"/>
        </w:rPr>
      </w:pPr>
    </w:p>
    <w:p w14:paraId="37F8B4FA" w14:textId="77777777" w:rsidR="00247E1E" w:rsidRPr="00247E1E" w:rsidRDefault="005328D1" w:rsidP="00985F39">
      <w:pPr>
        <w:pStyle w:val="Heading2"/>
        <w:numPr>
          <w:ilvl w:val="1"/>
          <w:numId w:val="18"/>
        </w:numPr>
        <w:rPr>
          <w:lang w:val="en-US" w:eastAsia="en-GB"/>
        </w:rPr>
      </w:pPr>
      <w:bookmarkStart w:id="30" w:name="adultdomesticaabuse"/>
      <w:bookmarkStart w:id="31" w:name="_Toc525741936"/>
      <w:r w:rsidRPr="0046721B">
        <w:rPr>
          <w:lang w:val="en-US" w:eastAsia="en-GB"/>
        </w:rPr>
        <w:t>Domestic abuse</w:t>
      </w:r>
      <w:bookmarkEnd w:id="28"/>
      <w:bookmarkEnd w:id="29"/>
      <w:bookmarkEnd w:id="30"/>
      <w:bookmarkEnd w:id="31"/>
      <w:r w:rsidR="00247E1E">
        <w:rPr>
          <w:lang w:val="en-US" w:eastAsia="en-GB"/>
        </w:rPr>
        <w:br/>
      </w:r>
    </w:p>
    <w:p w14:paraId="220AB159" w14:textId="77777777" w:rsidR="007D4791" w:rsidRDefault="005328D1" w:rsidP="007D4791">
      <w:pPr>
        <w:autoSpaceDE w:val="0"/>
        <w:autoSpaceDN w:val="0"/>
        <w:adjustRightInd w:val="0"/>
        <w:spacing w:before="120" w:after="120" w:line="240" w:lineRule="auto"/>
        <w:jc w:val="both"/>
        <w:rPr>
          <w:rFonts w:ascii="Arial" w:eastAsia="Calibri" w:hAnsi="Arial" w:cs="Arial"/>
          <w:sz w:val="24"/>
          <w:szCs w:val="24"/>
        </w:rPr>
      </w:pPr>
      <w:r w:rsidRPr="007D4791">
        <w:rPr>
          <w:rFonts w:ascii="Arial" w:eastAsia="Calibri" w:hAnsi="Arial" w:cs="Arial"/>
          <w:sz w:val="24"/>
          <w:szCs w:val="24"/>
        </w:rPr>
        <w:t xml:space="preserve">The cross-government definition of domestic violence and abuse is: any incident or pattern of incidents of controlling, coercive, threatening behaviour, violence or abuse perpetrated by those aged 16 or over who are, or have been, intimate partners or family members regardless of gender or sexuality. The abuse can encompass, but is not limited to: </w:t>
      </w:r>
    </w:p>
    <w:p w14:paraId="4DDE5B6E"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jc w:val="both"/>
        <w:rPr>
          <w:rFonts w:ascii="Arial" w:eastAsia="Cambria" w:hAnsi="Arial" w:cs="Arial"/>
          <w:sz w:val="24"/>
          <w:szCs w:val="24"/>
        </w:rPr>
      </w:pPr>
      <w:r w:rsidRPr="007D4791">
        <w:rPr>
          <w:rFonts w:ascii="Arial" w:eastAsia="Cambria" w:hAnsi="Arial" w:cs="Arial"/>
          <w:sz w:val="24"/>
          <w:szCs w:val="24"/>
        </w:rPr>
        <w:t xml:space="preserve">Psychological/emotional </w:t>
      </w:r>
    </w:p>
    <w:p w14:paraId="66666E17" w14:textId="77777777" w:rsidR="005328D1" w:rsidRPr="007D4791" w:rsidRDefault="005328D1" w:rsidP="007D4791">
      <w:pPr>
        <w:widowControl w:val="0"/>
        <w:autoSpaceDE w:val="0"/>
        <w:autoSpaceDN w:val="0"/>
        <w:adjustRightInd w:val="0"/>
        <w:spacing w:before="120" w:after="120" w:line="240" w:lineRule="auto"/>
        <w:ind w:left="709"/>
        <w:jc w:val="both"/>
        <w:rPr>
          <w:rFonts w:ascii="Arial" w:eastAsia="Cambria" w:hAnsi="Arial" w:cs="Arial"/>
          <w:sz w:val="24"/>
          <w:szCs w:val="24"/>
        </w:rPr>
      </w:pPr>
      <w:r w:rsidRPr="007D4791">
        <w:rPr>
          <w:rFonts w:ascii="Arial" w:eastAsia="Cambria" w:hAnsi="Arial" w:cs="Arial"/>
          <w:sz w:val="24"/>
          <w:szCs w:val="24"/>
          <w:lang w:val="en-US" w:eastAsia="en-GB"/>
        </w:rPr>
        <w:t xml:space="preserve">For example, shouting; swearing; frightening; blaming; ignoring or humiliating </w:t>
      </w:r>
      <w:r w:rsidRPr="007D4791">
        <w:rPr>
          <w:rFonts w:ascii="Arial" w:eastAsia="Cambria" w:hAnsi="Arial" w:cs="Arial"/>
          <w:sz w:val="24"/>
          <w:szCs w:val="24"/>
          <w:lang w:val="en-US" w:eastAsia="en-GB"/>
        </w:rPr>
        <w:tab/>
        <w:t>someone; blackmailing them; threatening harm to children or pets if they misbehave; ridiculing every aspect of their appearance and skills; keeping them deliberately short of sleep; being obsessively and irrationally jealous; keeping them isolated from friends and family; threatening suicide or self-harm.</w:t>
      </w:r>
      <w:r w:rsidRPr="007D4791">
        <w:rPr>
          <w:rFonts w:ascii="Arial" w:eastAsia="Cambria" w:hAnsi="Arial" w:cs="Arial"/>
          <w:sz w:val="24"/>
          <w:szCs w:val="24"/>
          <w:lang w:val="en-US" w:eastAsia="en-GB"/>
        </w:rPr>
        <w:br/>
      </w:r>
    </w:p>
    <w:p w14:paraId="029A4E1D"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jc w:val="both"/>
        <w:rPr>
          <w:rFonts w:ascii="Arial" w:eastAsia="Cambria" w:hAnsi="Arial" w:cs="Arial"/>
          <w:sz w:val="24"/>
          <w:szCs w:val="24"/>
        </w:rPr>
      </w:pPr>
      <w:r w:rsidRPr="007D4791">
        <w:rPr>
          <w:rFonts w:ascii="Arial" w:eastAsia="Cambria" w:hAnsi="Arial" w:cs="Arial"/>
          <w:sz w:val="24"/>
          <w:szCs w:val="24"/>
        </w:rPr>
        <w:t xml:space="preserve">Physical </w:t>
      </w:r>
    </w:p>
    <w:p w14:paraId="74B35545" w14:textId="07E427A1" w:rsidR="005328D1" w:rsidRDefault="005328D1" w:rsidP="006F5C99">
      <w:pPr>
        <w:autoSpaceDE w:val="0"/>
        <w:autoSpaceDN w:val="0"/>
        <w:adjustRightInd w:val="0"/>
        <w:spacing w:before="120" w:after="120" w:line="240" w:lineRule="auto"/>
        <w:ind w:left="709"/>
        <w:jc w:val="both"/>
        <w:rPr>
          <w:rFonts w:ascii="Arial" w:eastAsia="Cambria" w:hAnsi="Arial" w:cs="Arial"/>
          <w:sz w:val="24"/>
          <w:szCs w:val="24"/>
          <w:lang w:val="en-US" w:eastAsia="en-GB"/>
        </w:rPr>
      </w:pPr>
      <w:r w:rsidRPr="007D4791">
        <w:rPr>
          <w:rFonts w:ascii="Arial" w:eastAsia="Cambria" w:hAnsi="Arial" w:cs="Arial"/>
          <w:sz w:val="24"/>
          <w:szCs w:val="24"/>
          <w:lang w:val="en-US" w:eastAsia="en-GB"/>
        </w:rPr>
        <w:t>For example, hitting; slapping; burning; pushing; restraining; giving too much medication or the wrong medication; assault with everyday implements such as kitchen knives; kicking; biting; punching; shoving; smashing someone’s possessions; imprisoning them; or forcing them to use illegal drugs as a way of blackmailing and controlling them.</w:t>
      </w:r>
    </w:p>
    <w:p w14:paraId="1DC3DC1B" w14:textId="77777777" w:rsidR="007D4791" w:rsidRPr="007D4791" w:rsidRDefault="007D4791" w:rsidP="007D4791">
      <w:pPr>
        <w:autoSpaceDE w:val="0"/>
        <w:autoSpaceDN w:val="0"/>
        <w:adjustRightInd w:val="0"/>
        <w:spacing w:before="120" w:after="120" w:line="240" w:lineRule="auto"/>
        <w:ind w:left="709"/>
        <w:jc w:val="both"/>
        <w:rPr>
          <w:rFonts w:ascii="Arial" w:eastAsia="Cambria" w:hAnsi="Arial" w:cs="Arial"/>
          <w:sz w:val="24"/>
          <w:szCs w:val="24"/>
          <w:lang w:val="en-US" w:eastAsia="en-GB"/>
        </w:rPr>
      </w:pPr>
    </w:p>
    <w:p w14:paraId="1EDB34C0"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jc w:val="both"/>
        <w:rPr>
          <w:rFonts w:ascii="Arial" w:eastAsia="Cambria" w:hAnsi="Arial" w:cs="Arial"/>
          <w:sz w:val="24"/>
          <w:szCs w:val="24"/>
        </w:rPr>
      </w:pPr>
      <w:r w:rsidRPr="007D4791">
        <w:rPr>
          <w:rFonts w:ascii="Arial" w:eastAsia="Cambria" w:hAnsi="Arial" w:cs="Arial"/>
          <w:sz w:val="24"/>
          <w:szCs w:val="24"/>
        </w:rPr>
        <w:t>Sexual</w:t>
      </w:r>
    </w:p>
    <w:p w14:paraId="2D795E0C" w14:textId="77777777" w:rsidR="007D4791" w:rsidRDefault="005328D1" w:rsidP="007D4791">
      <w:pPr>
        <w:autoSpaceDE w:val="0"/>
        <w:autoSpaceDN w:val="0"/>
        <w:adjustRightInd w:val="0"/>
        <w:spacing w:before="120" w:after="120" w:line="240" w:lineRule="auto"/>
        <w:ind w:left="709"/>
        <w:jc w:val="both"/>
        <w:rPr>
          <w:rFonts w:ascii="Arial" w:eastAsia="Cambria" w:hAnsi="Arial" w:cs="Arial"/>
          <w:sz w:val="24"/>
          <w:szCs w:val="24"/>
          <w:lang w:val="en-US"/>
        </w:rPr>
      </w:pPr>
      <w:r w:rsidRPr="007D4791">
        <w:rPr>
          <w:rFonts w:ascii="Arial" w:eastAsia="Cambria" w:hAnsi="Arial" w:cs="Arial"/>
          <w:sz w:val="24"/>
          <w:szCs w:val="24"/>
          <w:lang w:val="en-US" w:eastAsia="en-GB"/>
        </w:rPr>
        <w:t>For example, forcing someone to take part in any sexual activity without consent, e.g. rape or sexual assault; forcing them or blackmailing them into sexual acts with other people; forcing children to watch sexual acts; sexual name calling; imposition of dress codes upon a partner; involvement in the sex trade or pornography; knowingly passing on Sexually Transmitted infections; controlling access to contraception.</w:t>
      </w:r>
      <w:r w:rsidRPr="007D4791">
        <w:rPr>
          <w:rFonts w:ascii="Arial" w:eastAsia="Cambria" w:hAnsi="Arial" w:cs="Arial"/>
          <w:sz w:val="24"/>
          <w:szCs w:val="24"/>
          <w:lang w:val="en-US"/>
        </w:rPr>
        <w:t xml:space="preserve"> </w:t>
      </w:r>
    </w:p>
    <w:p w14:paraId="5A837DE5" w14:textId="2419CF6C" w:rsidR="005328D1" w:rsidRPr="007D4791" w:rsidRDefault="005328D1" w:rsidP="007D4791">
      <w:pPr>
        <w:autoSpaceDE w:val="0"/>
        <w:autoSpaceDN w:val="0"/>
        <w:adjustRightInd w:val="0"/>
        <w:spacing w:before="120" w:after="120" w:line="240" w:lineRule="auto"/>
        <w:ind w:left="709"/>
        <w:jc w:val="both"/>
        <w:rPr>
          <w:rFonts w:ascii="Arial" w:eastAsia="Cambria" w:hAnsi="Arial" w:cs="Arial"/>
          <w:sz w:val="24"/>
          <w:szCs w:val="24"/>
          <w:lang w:val="en-US"/>
        </w:rPr>
      </w:pPr>
    </w:p>
    <w:p w14:paraId="0181935C"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contextualSpacing/>
        <w:jc w:val="both"/>
        <w:rPr>
          <w:rFonts w:ascii="Arial" w:eastAsia="Cambria" w:hAnsi="Arial" w:cs="Arial"/>
          <w:sz w:val="24"/>
          <w:szCs w:val="24"/>
          <w:lang w:val="en-US"/>
        </w:rPr>
      </w:pPr>
      <w:r w:rsidRPr="007D4791">
        <w:rPr>
          <w:rFonts w:ascii="Arial" w:eastAsia="Cambria" w:hAnsi="Arial" w:cs="Arial"/>
          <w:sz w:val="24"/>
          <w:szCs w:val="24"/>
          <w:lang w:val="en-US"/>
        </w:rPr>
        <w:lastRenderedPageBreak/>
        <w:t>Neglect</w:t>
      </w:r>
    </w:p>
    <w:p w14:paraId="62FEE9BD" w14:textId="77777777" w:rsidR="005328D1" w:rsidRPr="007D4791" w:rsidRDefault="005328D1" w:rsidP="007D4791">
      <w:pPr>
        <w:widowControl w:val="0"/>
        <w:autoSpaceDE w:val="0"/>
        <w:autoSpaceDN w:val="0"/>
        <w:adjustRightInd w:val="0"/>
        <w:spacing w:before="120" w:after="120" w:line="240" w:lineRule="auto"/>
        <w:ind w:left="1418"/>
        <w:contextualSpacing/>
        <w:jc w:val="both"/>
        <w:rPr>
          <w:rFonts w:ascii="Arial" w:eastAsia="Cambria" w:hAnsi="Arial" w:cs="Arial"/>
          <w:sz w:val="24"/>
          <w:szCs w:val="24"/>
          <w:lang w:val="en-US"/>
        </w:rPr>
      </w:pPr>
    </w:p>
    <w:p w14:paraId="6859F623" w14:textId="77777777" w:rsidR="005328D1" w:rsidRPr="007D4791" w:rsidRDefault="005328D1" w:rsidP="007D4791">
      <w:pPr>
        <w:spacing w:before="120" w:after="120" w:line="240" w:lineRule="auto"/>
        <w:ind w:left="709"/>
        <w:jc w:val="both"/>
        <w:rPr>
          <w:rFonts w:ascii="Arial" w:eastAsia="Cambria" w:hAnsi="Arial" w:cs="Arial"/>
          <w:color w:val="222222"/>
          <w:sz w:val="24"/>
          <w:szCs w:val="24"/>
          <w:lang w:val="en-US"/>
        </w:rPr>
      </w:pPr>
      <w:r w:rsidRPr="007D4791">
        <w:rPr>
          <w:rFonts w:ascii="Arial" w:eastAsia="Cambria" w:hAnsi="Arial" w:cs="Arial"/>
          <w:sz w:val="24"/>
          <w:szCs w:val="24"/>
          <w:lang w:val="en-US"/>
        </w:rPr>
        <w:t>For example, a</w:t>
      </w:r>
      <w:r w:rsidRPr="007D4791">
        <w:rPr>
          <w:rFonts w:ascii="Arial" w:eastAsia="Cambria" w:hAnsi="Arial" w:cs="Arial"/>
          <w:color w:val="222222"/>
          <w:sz w:val="24"/>
          <w:szCs w:val="24"/>
          <w:lang w:val="en-US"/>
        </w:rPr>
        <w:t xml:space="preserve"> failure to provide necessary care, assistance, guidance or attention that causes, or is reasonably likely to cause a person physical, mental or emotional harm or substantial damage to or loss of assets.</w:t>
      </w:r>
    </w:p>
    <w:p w14:paraId="5E449965" w14:textId="77777777" w:rsidR="005328D1" w:rsidRPr="007D4791" w:rsidRDefault="005328D1" w:rsidP="007D4791">
      <w:pPr>
        <w:spacing w:before="120" w:after="120" w:line="240" w:lineRule="auto"/>
        <w:ind w:left="360" w:firstLine="1058"/>
        <w:jc w:val="both"/>
        <w:rPr>
          <w:rFonts w:ascii="Arial" w:eastAsia="Cambria" w:hAnsi="Arial" w:cs="Arial"/>
          <w:sz w:val="24"/>
          <w:szCs w:val="24"/>
          <w:lang w:val="en-US"/>
        </w:rPr>
      </w:pPr>
    </w:p>
    <w:p w14:paraId="08BD9B20"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jc w:val="both"/>
        <w:rPr>
          <w:rFonts w:ascii="Arial" w:eastAsia="Cambria" w:hAnsi="Arial" w:cs="Arial"/>
          <w:sz w:val="24"/>
          <w:szCs w:val="24"/>
        </w:rPr>
      </w:pPr>
      <w:r w:rsidRPr="007D4791">
        <w:rPr>
          <w:rFonts w:ascii="Arial" w:eastAsia="Cambria" w:hAnsi="Arial" w:cs="Arial"/>
          <w:sz w:val="24"/>
          <w:szCs w:val="24"/>
        </w:rPr>
        <w:t xml:space="preserve">Financial </w:t>
      </w:r>
    </w:p>
    <w:p w14:paraId="0B288995" w14:textId="77777777" w:rsidR="007D4791" w:rsidRDefault="005328D1" w:rsidP="007D4791">
      <w:pPr>
        <w:widowControl w:val="0"/>
        <w:autoSpaceDE w:val="0"/>
        <w:autoSpaceDN w:val="0"/>
        <w:adjustRightInd w:val="0"/>
        <w:spacing w:before="120" w:after="120" w:line="240" w:lineRule="auto"/>
        <w:ind w:left="709"/>
        <w:jc w:val="both"/>
        <w:rPr>
          <w:rFonts w:ascii="Arial" w:eastAsia="Cambria" w:hAnsi="Arial" w:cs="Arial"/>
          <w:sz w:val="24"/>
          <w:szCs w:val="24"/>
          <w:lang w:val="en-US" w:eastAsia="en-GB"/>
        </w:rPr>
      </w:pPr>
      <w:r w:rsidRPr="007D4791">
        <w:rPr>
          <w:rFonts w:ascii="Arial" w:eastAsia="Cambria" w:hAnsi="Arial" w:cs="Arial"/>
          <w:sz w:val="24"/>
          <w:szCs w:val="24"/>
          <w:lang w:val="en-US" w:eastAsia="en-GB"/>
        </w:rPr>
        <w:t>For example, the illegal or unauthorized use of someone’s property, money, pension book or other valuables; forcing them to take out loans; keeping them in poverty; demanding to know every penny they spend; refusing to let them use transport or have money to pay for it.</w:t>
      </w:r>
    </w:p>
    <w:p w14:paraId="6CF4CF86" w14:textId="2D32D73F" w:rsidR="005328D1" w:rsidRPr="007D4791" w:rsidRDefault="005328D1" w:rsidP="007D4791">
      <w:pPr>
        <w:widowControl w:val="0"/>
        <w:autoSpaceDE w:val="0"/>
        <w:autoSpaceDN w:val="0"/>
        <w:adjustRightInd w:val="0"/>
        <w:spacing w:before="120" w:after="120" w:line="240" w:lineRule="auto"/>
        <w:ind w:left="709"/>
        <w:jc w:val="both"/>
        <w:rPr>
          <w:rFonts w:ascii="Arial" w:eastAsia="Cambria" w:hAnsi="Arial" w:cs="Arial"/>
          <w:sz w:val="24"/>
          <w:szCs w:val="24"/>
        </w:rPr>
      </w:pPr>
    </w:p>
    <w:p w14:paraId="06CA2AAA"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jc w:val="both"/>
        <w:rPr>
          <w:rFonts w:ascii="Arial" w:eastAsia="Cambria" w:hAnsi="Arial" w:cs="Arial"/>
          <w:sz w:val="24"/>
          <w:szCs w:val="24"/>
        </w:rPr>
      </w:pPr>
      <w:r w:rsidRPr="007D4791">
        <w:rPr>
          <w:rFonts w:ascii="Arial" w:eastAsia="Cambria" w:hAnsi="Arial" w:cs="Arial"/>
          <w:sz w:val="24"/>
          <w:szCs w:val="24"/>
        </w:rPr>
        <w:t xml:space="preserve">Spiritual </w:t>
      </w:r>
    </w:p>
    <w:p w14:paraId="4E613D0A" w14:textId="77777777" w:rsidR="007D4791" w:rsidRDefault="005328D1" w:rsidP="007D4791">
      <w:pPr>
        <w:autoSpaceDE w:val="0"/>
        <w:autoSpaceDN w:val="0"/>
        <w:adjustRightInd w:val="0"/>
        <w:spacing w:before="120" w:after="120" w:line="240" w:lineRule="auto"/>
        <w:ind w:left="709"/>
        <w:jc w:val="both"/>
        <w:rPr>
          <w:rFonts w:ascii="Arial" w:eastAsia="Cambria" w:hAnsi="Arial" w:cs="Arial"/>
          <w:sz w:val="24"/>
          <w:szCs w:val="24"/>
          <w:lang w:val="en-US" w:eastAsia="en-GB"/>
        </w:rPr>
      </w:pPr>
      <w:r w:rsidRPr="007D4791">
        <w:rPr>
          <w:rFonts w:ascii="Arial" w:eastAsia="Cambria" w:hAnsi="Arial" w:cs="Arial"/>
          <w:sz w:val="24"/>
          <w:szCs w:val="24"/>
          <w:lang w:val="en-US" w:eastAsia="en-GB"/>
        </w:rPr>
        <w:t>For example, telling someone that God hates them; refusing to let them worship (e.g. not allowing a partner to go to church) or compelling them to worship; using faith as a weapon to control and terrorize them for the abuser’s personal pleasure or gain; using religious teaching to justify abuse (e.g. ‘submit to your husband’), or to compel forgiveness.</w:t>
      </w:r>
    </w:p>
    <w:p w14:paraId="14D36D4A" w14:textId="036F7F41" w:rsidR="005328D1" w:rsidRPr="007D4791" w:rsidRDefault="005328D1" w:rsidP="007D4791">
      <w:pPr>
        <w:autoSpaceDE w:val="0"/>
        <w:autoSpaceDN w:val="0"/>
        <w:adjustRightInd w:val="0"/>
        <w:spacing w:before="120" w:after="120" w:line="240" w:lineRule="auto"/>
        <w:ind w:left="709"/>
        <w:jc w:val="both"/>
        <w:rPr>
          <w:rFonts w:ascii="Arial" w:eastAsia="Cambria" w:hAnsi="Arial" w:cs="Arial"/>
          <w:sz w:val="24"/>
          <w:szCs w:val="24"/>
          <w:lang w:val="en-US" w:eastAsia="en-GB"/>
        </w:rPr>
      </w:pPr>
    </w:p>
    <w:p w14:paraId="0E1465D6" w14:textId="77777777" w:rsidR="005328D1" w:rsidRPr="007D4791" w:rsidRDefault="005328D1" w:rsidP="00985F39">
      <w:pPr>
        <w:widowControl w:val="0"/>
        <w:numPr>
          <w:ilvl w:val="0"/>
          <w:numId w:val="13"/>
        </w:numPr>
        <w:autoSpaceDE w:val="0"/>
        <w:autoSpaceDN w:val="0"/>
        <w:adjustRightInd w:val="0"/>
        <w:spacing w:before="120" w:after="120" w:line="240" w:lineRule="auto"/>
        <w:ind w:left="426" w:firstLine="0"/>
        <w:contextualSpacing/>
        <w:jc w:val="both"/>
        <w:rPr>
          <w:rFonts w:ascii="Arial" w:eastAsia="Cambria" w:hAnsi="Arial" w:cs="Arial"/>
          <w:sz w:val="24"/>
          <w:szCs w:val="24"/>
          <w:lang w:val="en-US"/>
        </w:rPr>
      </w:pPr>
      <w:r w:rsidRPr="007D4791">
        <w:rPr>
          <w:rFonts w:ascii="Arial" w:eastAsia="Cambria" w:hAnsi="Arial" w:cs="Arial"/>
          <w:sz w:val="24"/>
          <w:szCs w:val="24"/>
          <w:lang w:val="en-US"/>
        </w:rPr>
        <w:t xml:space="preserve">Digital </w:t>
      </w:r>
    </w:p>
    <w:p w14:paraId="3F936DD4" w14:textId="77777777" w:rsidR="005328D1" w:rsidRPr="007D4791" w:rsidRDefault="005328D1" w:rsidP="007D4791">
      <w:pPr>
        <w:widowControl w:val="0"/>
        <w:autoSpaceDE w:val="0"/>
        <w:autoSpaceDN w:val="0"/>
        <w:adjustRightInd w:val="0"/>
        <w:spacing w:before="120" w:after="120" w:line="240" w:lineRule="auto"/>
        <w:ind w:left="1418"/>
        <w:contextualSpacing/>
        <w:jc w:val="both"/>
        <w:rPr>
          <w:rFonts w:ascii="Arial" w:eastAsia="Cambria" w:hAnsi="Arial" w:cs="Arial"/>
          <w:sz w:val="24"/>
          <w:szCs w:val="24"/>
          <w:lang w:val="en-US"/>
        </w:rPr>
      </w:pPr>
    </w:p>
    <w:p w14:paraId="15E92281" w14:textId="77777777" w:rsidR="005328D1" w:rsidRPr="007D4791" w:rsidRDefault="005328D1" w:rsidP="007D4791">
      <w:pPr>
        <w:autoSpaceDE w:val="0"/>
        <w:autoSpaceDN w:val="0"/>
        <w:adjustRightInd w:val="0"/>
        <w:spacing w:before="120" w:after="120" w:line="240" w:lineRule="auto"/>
        <w:ind w:left="709"/>
        <w:contextualSpacing/>
        <w:jc w:val="both"/>
        <w:rPr>
          <w:rFonts w:ascii="Arial" w:eastAsia="Cambria" w:hAnsi="Arial" w:cs="Arial"/>
          <w:color w:val="222222"/>
          <w:sz w:val="24"/>
          <w:szCs w:val="24"/>
          <w:lang w:val="en-US"/>
        </w:rPr>
      </w:pPr>
      <w:r w:rsidRPr="007D4791">
        <w:rPr>
          <w:rFonts w:ascii="Arial" w:eastAsia="Cambria" w:hAnsi="Arial" w:cs="Arial"/>
          <w:sz w:val="24"/>
          <w:szCs w:val="24"/>
          <w:lang w:val="en-US"/>
        </w:rPr>
        <w:t xml:space="preserve">For example, </w:t>
      </w:r>
      <w:r w:rsidRPr="007D4791">
        <w:rPr>
          <w:rFonts w:ascii="Arial" w:eastAsia="Cambria" w:hAnsi="Arial" w:cs="Arial"/>
          <w:color w:val="222222"/>
          <w:sz w:val="24"/>
          <w:szCs w:val="24"/>
          <w:lang w:val="en-US"/>
        </w:rPr>
        <w:t>the use of technology (e.g. texting and social networking) to bully, harass, stalk or intimidate a partner. Though it is perpetuated online, this type of abuse has a strong impact on a victim's real life. For example, the ‘revenge porn’ offence i.e. disclosing private sexual photographs via digital media with an intended to cause distress</w:t>
      </w:r>
      <w:r w:rsidRPr="007D4791">
        <w:rPr>
          <w:rFonts w:ascii="Arial" w:eastAsia="Cambria" w:hAnsi="Arial" w:cs="Arial"/>
          <w:color w:val="222222"/>
          <w:sz w:val="24"/>
          <w:szCs w:val="24"/>
          <w:vertAlign w:val="superscript"/>
          <w:lang w:val="en-US"/>
        </w:rPr>
        <w:footnoteReference w:id="4"/>
      </w:r>
      <w:r w:rsidRPr="007D4791">
        <w:rPr>
          <w:rFonts w:ascii="Arial" w:eastAsia="Cambria" w:hAnsi="Arial" w:cs="Arial"/>
          <w:color w:val="222222"/>
          <w:sz w:val="24"/>
          <w:szCs w:val="24"/>
          <w:lang w:val="en-US"/>
        </w:rPr>
        <w:t xml:space="preserve">. </w:t>
      </w:r>
    </w:p>
    <w:p w14:paraId="2BDD6317" w14:textId="77777777" w:rsidR="005328D1" w:rsidRPr="007D4791" w:rsidRDefault="005328D1" w:rsidP="007D4791">
      <w:pPr>
        <w:widowControl w:val="0"/>
        <w:autoSpaceDE w:val="0"/>
        <w:autoSpaceDN w:val="0"/>
        <w:adjustRightInd w:val="0"/>
        <w:spacing w:before="120" w:after="120" w:line="240" w:lineRule="auto"/>
        <w:jc w:val="both"/>
        <w:rPr>
          <w:rFonts w:ascii="Arial" w:eastAsia="Cambria" w:hAnsi="Arial" w:cs="Arial"/>
          <w:sz w:val="24"/>
          <w:szCs w:val="24"/>
        </w:rPr>
      </w:pPr>
      <w:bookmarkStart w:id="32" w:name="_Toc463942343"/>
    </w:p>
    <w:p w14:paraId="672F33FB" w14:textId="77777777" w:rsidR="005328D1" w:rsidRPr="007D4791" w:rsidRDefault="005328D1" w:rsidP="007D4791">
      <w:pPr>
        <w:jc w:val="both"/>
        <w:rPr>
          <w:rFonts w:ascii="Arial" w:hAnsi="Arial" w:cs="Arial"/>
          <w:color w:val="2E74B5" w:themeColor="accent1" w:themeShade="BF"/>
          <w:sz w:val="24"/>
          <w:szCs w:val="24"/>
          <w:lang w:val="en-US" w:eastAsia="en-GB"/>
        </w:rPr>
      </w:pPr>
      <w:r w:rsidRPr="007D4791">
        <w:rPr>
          <w:rFonts w:ascii="Arial" w:hAnsi="Arial" w:cs="Arial"/>
          <w:color w:val="2E74B5" w:themeColor="accent1" w:themeShade="BF"/>
          <w:sz w:val="24"/>
          <w:szCs w:val="24"/>
          <w:lang w:val="en-US" w:eastAsia="en-GB"/>
        </w:rPr>
        <w:t>Controlling</w:t>
      </w:r>
      <w:r w:rsidRPr="007D4791">
        <w:rPr>
          <w:rFonts w:ascii="Arial" w:hAnsi="Arial" w:cs="Arial"/>
          <w:color w:val="2E74B5" w:themeColor="accent1" w:themeShade="BF"/>
          <w:sz w:val="24"/>
          <w:szCs w:val="24"/>
          <w:lang w:eastAsia="en-GB"/>
        </w:rPr>
        <w:t xml:space="preserve"> behaviour</w:t>
      </w:r>
      <w:bookmarkEnd w:id="32"/>
    </w:p>
    <w:p w14:paraId="18EA2117" w14:textId="77777777" w:rsidR="005328D1" w:rsidRPr="007D4791" w:rsidRDefault="005328D1" w:rsidP="007D4791">
      <w:pPr>
        <w:autoSpaceDE w:val="0"/>
        <w:autoSpaceDN w:val="0"/>
        <w:adjustRightInd w:val="0"/>
        <w:spacing w:before="120" w:after="120" w:line="240" w:lineRule="auto"/>
        <w:jc w:val="both"/>
        <w:rPr>
          <w:rFonts w:ascii="Arial" w:eastAsia="Cambria" w:hAnsi="Arial" w:cs="Arial"/>
          <w:sz w:val="24"/>
          <w:szCs w:val="24"/>
        </w:rPr>
      </w:pPr>
      <w:r w:rsidRPr="007D4791">
        <w:rPr>
          <w:rFonts w:ascii="Arial" w:eastAsia="Cambria" w:hAnsi="Arial" w:cs="Arial"/>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bookmarkStart w:id="33" w:name="_Toc463942344"/>
    </w:p>
    <w:p w14:paraId="69044153" w14:textId="77777777" w:rsidR="005328D1" w:rsidRPr="007D4791" w:rsidRDefault="005328D1" w:rsidP="007D4791">
      <w:pPr>
        <w:autoSpaceDE w:val="0"/>
        <w:autoSpaceDN w:val="0"/>
        <w:adjustRightInd w:val="0"/>
        <w:spacing w:before="120" w:after="120" w:line="240" w:lineRule="auto"/>
        <w:jc w:val="both"/>
        <w:rPr>
          <w:rFonts w:ascii="Arial" w:eastAsia="Times New Roman" w:hAnsi="Arial" w:cs="Arial"/>
          <w:b/>
          <w:i/>
          <w:sz w:val="24"/>
          <w:szCs w:val="24"/>
          <w:lang w:val="en-US" w:eastAsia="en-GB"/>
        </w:rPr>
      </w:pPr>
    </w:p>
    <w:p w14:paraId="634B026A" w14:textId="77777777" w:rsidR="005328D1" w:rsidRPr="007D4791" w:rsidRDefault="005328D1" w:rsidP="007D4791">
      <w:pPr>
        <w:jc w:val="both"/>
        <w:rPr>
          <w:rFonts w:ascii="Arial" w:eastAsia="Cambria" w:hAnsi="Arial" w:cs="Arial"/>
          <w:color w:val="2E74B5" w:themeColor="accent1" w:themeShade="BF"/>
          <w:sz w:val="24"/>
          <w:szCs w:val="24"/>
        </w:rPr>
      </w:pPr>
      <w:r w:rsidRPr="007D4791">
        <w:rPr>
          <w:rFonts w:ascii="Arial" w:hAnsi="Arial" w:cs="Arial"/>
          <w:color w:val="2E74B5" w:themeColor="accent1" w:themeShade="BF"/>
          <w:sz w:val="24"/>
          <w:szCs w:val="24"/>
          <w:lang w:val="en-US" w:eastAsia="en-GB"/>
        </w:rPr>
        <w:t>Coercive</w:t>
      </w:r>
      <w:r w:rsidRPr="007D4791">
        <w:rPr>
          <w:rFonts w:ascii="Arial" w:hAnsi="Arial" w:cs="Arial"/>
          <w:color w:val="2E74B5" w:themeColor="accent1" w:themeShade="BF"/>
          <w:sz w:val="24"/>
          <w:szCs w:val="24"/>
          <w:lang w:eastAsia="en-GB"/>
        </w:rPr>
        <w:t xml:space="preserve"> behaviour</w:t>
      </w:r>
      <w:bookmarkEnd w:id="33"/>
    </w:p>
    <w:p w14:paraId="476047EB" w14:textId="56D0FF6A" w:rsidR="00E7186A" w:rsidRPr="006F5C99" w:rsidRDefault="005328D1" w:rsidP="006F5C99">
      <w:pPr>
        <w:autoSpaceDE w:val="0"/>
        <w:autoSpaceDN w:val="0"/>
        <w:adjustRightInd w:val="0"/>
        <w:spacing w:before="120" w:after="120" w:line="240" w:lineRule="auto"/>
        <w:jc w:val="both"/>
        <w:rPr>
          <w:rFonts w:ascii="Arial" w:eastAsia="Cambria" w:hAnsi="Arial" w:cs="Arial"/>
          <w:sz w:val="24"/>
          <w:szCs w:val="24"/>
        </w:rPr>
      </w:pPr>
      <w:r w:rsidRPr="007D4791">
        <w:rPr>
          <w:rFonts w:ascii="Arial" w:eastAsia="Cambria" w:hAnsi="Arial" w:cs="Arial"/>
          <w:sz w:val="24"/>
          <w:szCs w:val="24"/>
        </w:rPr>
        <w:t>Coercive behaviour is an act or a pattern of acts of assault, threats, humiliation and intimidation or other abuse that is used to harm, punish, or frighten their victim</w:t>
      </w:r>
      <w:r w:rsidRPr="007D4791">
        <w:rPr>
          <w:rFonts w:ascii="Arial" w:eastAsia="Cambria" w:hAnsi="Arial" w:cs="Arial"/>
          <w:sz w:val="24"/>
          <w:szCs w:val="24"/>
          <w:vertAlign w:val="superscript"/>
        </w:rPr>
        <w:footnoteReference w:id="5"/>
      </w:r>
    </w:p>
    <w:p w14:paraId="4D8ED8C6" w14:textId="77777777" w:rsidR="0053456D" w:rsidRPr="0046721B" w:rsidRDefault="0053456D" w:rsidP="00985F39">
      <w:pPr>
        <w:pStyle w:val="Heading2"/>
        <w:numPr>
          <w:ilvl w:val="1"/>
          <w:numId w:val="18"/>
        </w:numPr>
        <w:rPr>
          <w:lang w:val="en-US" w:eastAsia="en-GB"/>
        </w:rPr>
      </w:pPr>
      <w:bookmarkStart w:id="34" w:name="_Toc525741937"/>
      <w:r w:rsidRPr="0046721B">
        <w:rPr>
          <w:lang w:eastAsia="en-GB"/>
        </w:rPr>
        <w:lastRenderedPageBreak/>
        <w:t>Organisational</w:t>
      </w:r>
      <w:r w:rsidRPr="0046721B">
        <w:rPr>
          <w:lang w:val="en-US" w:eastAsia="en-GB"/>
        </w:rPr>
        <w:t xml:space="preserve"> or Institutional Abuse</w:t>
      </w:r>
      <w:bookmarkEnd w:id="34"/>
    </w:p>
    <w:p w14:paraId="7C1EFF1D" w14:textId="77777777" w:rsidR="0053456D" w:rsidRPr="007D4791" w:rsidRDefault="0053456D" w:rsidP="007D4791">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rPr>
        <w:t>Organisational</w:t>
      </w:r>
      <w:r w:rsidRPr="007D4791">
        <w:rPr>
          <w:rFonts w:ascii="Arial" w:eastAsiaTheme="minorEastAsia" w:hAnsi="Arial" w:cs="Arial"/>
          <w:sz w:val="24"/>
          <w:lang w:val="en-US"/>
        </w:rPr>
        <w:t xml:space="preserve"> or Institutional Abuse can be defined as abuse or mistreatment by a regime as well as by individuals within any setting where care is provided. ‘The Care Act 2015 states:</w:t>
      </w:r>
    </w:p>
    <w:p w14:paraId="4C2DFDE9" w14:textId="7DDFA8F6" w:rsidR="0053456D" w:rsidRPr="007D4791" w:rsidRDefault="0053456D" w:rsidP="007D4791">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lang w:val="en-US"/>
        </w:rPr>
        <w:t>‘Including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Neglect and poor professional practice need to be taken into account. This may be in the form of isolated incidents of poor or unsatisfactory professional practice, at one end of the spectrum, through to pervasive ill treatment or gross misconduct at the other. Repeated instances of poor care may be an indication of more serious problems’.</w:t>
      </w:r>
    </w:p>
    <w:p w14:paraId="1B72AF96" w14:textId="77777777" w:rsidR="0053456D" w:rsidRPr="0046721B" w:rsidRDefault="0053456D" w:rsidP="0053456D">
      <w:pPr>
        <w:widowControl w:val="0"/>
        <w:autoSpaceDE w:val="0"/>
        <w:autoSpaceDN w:val="0"/>
        <w:adjustRightInd w:val="0"/>
        <w:spacing w:before="120" w:after="120" w:line="240" w:lineRule="auto"/>
        <w:rPr>
          <w:rFonts w:ascii="Arial" w:eastAsiaTheme="minorEastAsia" w:hAnsi="Arial" w:cs="Arial"/>
          <w:lang w:val="en-US"/>
        </w:rPr>
      </w:pPr>
    </w:p>
    <w:tbl>
      <w:tblPr>
        <w:tblStyle w:val="TableGrid"/>
        <w:tblW w:w="9639" w:type="dxa"/>
        <w:tblInd w:w="57" w:type="dxa"/>
        <w:tblLook w:val="04A0" w:firstRow="1" w:lastRow="0" w:firstColumn="1" w:lastColumn="0" w:noHBand="0" w:noVBand="1"/>
      </w:tblPr>
      <w:tblGrid>
        <w:gridCol w:w="3872"/>
        <w:gridCol w:w="5767"/>
      </w:tblGrid>
      <w:tr w:rsidR="0053456D" w:rsidRPr="0046721B" w14:paraId="208044B4" w14:textId="77777777" w:rsidTr="00247E1E">
        <w:tc>
          <w:tcPr>
            <w:tcW w:w="3054" w:type="dxa"/>
            <w:shd w:val="clear" w:color="auto" w:fill="D9E2F3" w:themeFill="accent5" w:themeFillTint="33"/>
          </w:tcPr>
          <w:p w14:paraId="19C6BC1A" w14:textId="77777777" w:rsidR="0053456D" w:rsidRPr="007D4791" w:rsidRDefault="0053456D" w:rsidP="002E5DEE">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4549" w:type="dxa"/>
            <w:shd w:val="clear" w:color="auto" w:fill="D9E2F3" w:themeFill="accent5" w:themeFillTint="33"/>
          </w:tcPr>
          <w:p w14:paraId="782AE42B" w14:textId="77777777" w:rsidR="0053456D" w:rsidRPr="007D4791" w:rsidRDefault="0053456D" w:rsidP="002E5DEE">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53456D" w:rsidRPr="0046721B" w14:paraId="216D9A0F" w14:textId="77777777" w:rsidTr="00247E1E">
        <w:tc>
          <w:tcPr>
            <w:tcW w:w="3054" w:type="dxa"/>
          </w:tcPr>
          <w:p w14:paraId="73D86343"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Poor care standards</w:t>
            </w:r>
          </w:p>
          <w:p w14:paraId="4F64F22E"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response to specific needs</w:t>
            </w:r>
          </w:p>
          <w:p w14:paraId="6EABBDD4"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Rigid routines</w:t>
            </w:r>
          </w:p>
          <w:p w14:paraId="4D9E562A"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Inadequate staffing</w:t>
            </w:r>
          </w:p>
          <w:p w14:paraId="4E5C75AE"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Poorly trained staff</w:t>
            </w:r>
          </w:p>
          <w:p w14:paraId="4C1B67AE" w14:textId="77777777" w:rsidR="0053456D" w:rsidRPr="007D4791" w:rsidRDefault="0053456D" w:rsidP="002E5DEE">
            <w:pPr>
              <w:widowControl w:val="0"/>
              <w:autoSpaceDE w:val="0"/>
              <w:autoSpaceDN w:val="0"/>
              <w:adjustRightInd w:val="0"/>
              <w:spacing w:before="120" w:after="120"/>
              <w:rPr>
                <w:rFonts w:ascii="Arial" w:eastAsiaTheme="minorEastAsia" w:hAnsi="Arial" w:cs="Arial"/>
                <w:sz w:val="24"/>
              </w:rPr>
            </w:pPr>
          </w:p>
        </w:tc>
        <w:tc>
          <w:tcPr>
            <w:tcW w:w="4549" w:type="dxa"/>
          </w:tcPr>
          <w:p w14:paraId="52656563"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flexibility/choice/options</w:t>
            </w:r>
          </w:p>
          <w:p w14:paraId="16EF6561"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opportunity for drinks or snacks</w:t>
            </w:r>
          </w:p>
          <w:p w14:paraId="7910E89E"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choice or consultation over meals</w:t>
            </w:r>
          </w:p>
          <w:p w14:paraId="18B8DFF3"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dignity</w:t>
            </w:r>
          </w:p>
          <w:p w14:paraId="07742C25"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Pressure sores; skin tears; dehydration</w:t>
            </w:r>
          </w:p>
          <w:p w14:paraId="0ECE4A22"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Person is unkempt and smells</w:t>
            </w:r>
          </w:p>
          <w:p w14:paraId="1AFEA0CB"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Inappropriate use of communal items e.g. clothing or toiletries</w:t>
            </w:r>
          </w:p>
          <w:p w14:paraId="356B4631"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Inappropriate restraint</w:t>
            </w:r>
          </w:p>
          <w:p w14:paraId="6F709359"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satisfactory procedures for financial management</w:t>
            </w:r>
          </w:p>
          <w:p w14:paraId="4CD1BD75"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Staff member has a history of moving job</w:t>
            </w:r>
          </w:p>
          <w:p w14:paraId="255E22B9"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High staff turnover</w:t>
            </w:r>
          </w:p>
          <w:p w14:paraId="2766D84B"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privacy, including intercepting mail, restricting visits, control of phone</w:t>
            </w:r>
          </w:p>
          <w:p w14:paraId="2F847ADB"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Derogatory remarks overheard</w:t>
            </w:r>
          </w:p>
          <w:p w14:paraId="0869F396"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Public discussion of personal matters</w:t>
            </w:r>
          </w:p>
          <w:p w14:paraId="63B274AB"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Inadequate or delayed response to medical requests or requests for assistance or support</w:t>
            </w:r>
          </w:p>
          <w:p w14:paraId="5032A048"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missing documentation</w:t>
            </w:r>
          </w:p>
          <w:p w14:paraId="413BD408"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Entering rooms without knocking/seeking permission</w:t>
            </w:r>
          </w:p>
          <w:p w14:paraId="2F4203A2"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Staff have an overly controlling relationship with service users and service users’ activities</w:t>
            </w:r>
          </w:p>
          <w:p w14:paraId="129237B2"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Staff not available</w:t>
            </w:r>
          </w:p>
          <w:p w14:paraId="0E6F52FA" w14:textId="77777777" w:rsidR="0053456D" w:rsidRPr="007D4791" w:rsidRDefault="0053456D" w:rsidP="00985F39">
            <w:pPr>
              <w:widowControl w:val="0"/>
              <w:numPr>
                <w:ilvl w:val="0"/>
                <w:numId w:val="8"/>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Service users are abusive to staff and other service users</w:t>
            </w:r>
          </w:p>
          <w:p w14:paraId="5FCEF3D8" w14:textId="77777777" w:rsidR="0053456D" w:rsidRPr="007D4791" w:rsidRDefault="0053456D" w:rsidP="002E5DEE">
            <w:pPr>
              <w:widowControl w:val="0"/>
              <w:autoSpaceDE w:val="0"/>
              <w:autoSpaceDN w:val="0"/>
              <w:adjustRightInd w:val="0"/>
              <w:spacing w:before="120" w:after="120"/>
              <w:ind w:left="360"/>
              <w:contextualSpacing/>
              <w:rPr>
                <w:rFonts w:ascii="Arial" w:eastAsiaTheme="minorEastAsia" w:hAnsi="Arial" w:cs="Arial"/>
                <w:sz w:val="24"/>
              </w:rPr>
            </w:pPr>
          </w:p>
        </w:tc>
      </w:tr>
    </w:tbl>
    <w:p w14:paraId="3AED7FDE" w14:textId="77777777" w:rsidR="0082226C" w:rsidRDefault="0082226C" w:rsidP="002E053B">
      <w:pPr>
        <w:pStyle w:val="Heading2"/>
        <w:rPr>
          <w:rFonts w:eastAsiaTheme="minorEastAsia"/>
          <w:lang w:val="en-US"/>
        </w:rPr>
      </w:pPr>
    </w:p>
    <w:p w14:paraId="444F4888" w14:textId="77777777" w:rsidR="00387DC5" w:rsidRPr="0046721B" w:rsidRDefault="005461BB" w:rsidP="00985F39">
      <w:pPr>
        <w:pStyle w:val="Heading2"/>
        <w:numPr>
          <w:ilvl w:val="1"/>
          <w:numId w:val="18"/>
        </w:numPr>
        <w:rPr>
          <w:rFonts w:eastAsiaTheme="minorEastAsia"/>
          <w:lang w:val="en-US"/>
        </w:rPr>
      </w:pPr>
      <w:bookmarkStart w:id="35" w:name="_Toc525741938"/>
      <w:r w:rsidRPr="0046721B">
        <w:rPr>
          <w:rFonts w:eastAsiaTheme="minorEastAsia"/>
          <w:lang w:val="en-US"/>
        </w:rPr>
        <w:t xml:space="preserve">Neglect and acts of </w:t>
      </w:r>
      <w:r w:rsidR="002E053B" w:rsidRPr="0046721B">
        <w:rPr>
          <w:rFonts w:eastAsiaTheme="minorEastAsia"/>
          <w:lang w:val="en-US"/>
        </w:rPr>
        <w:t>omission</w:t>
      </w:r>
      <w:bookmarkEnd w:id="35"/>
    </w:p>
    <w:p w14:paraId="309E5DED" w14:textId="77777777" w:rsidR="00FE3167" w:rsidRPr="0046721B" w:rsidRDefault="00FE3167" w:rsidP="0046721B">
      <w:pPr>
        <w:pStyle w:val="ListParagraph"/>
        <w:widowControl w:val="0"/>
        <w:autoSpaceDE w:val="0"/>
        <w:autoSpaceDN w:val="0"/>
        <w:adjustRightInd w:val="0"/>
        <w:spacing w:before="120" w:after="120" w:line="240" w:lineRule="auto"/>
        <w:ind w:left="480"/>
        <w:rPr>
          <w:rFonts w:ascii="Arial" w:eastAsiaTheme="minorEastAsia" w:hAnsi="Arial" w:cs="Arial"/>
          <w:lang w:val="en-US"/>
        </w:rPr>
      </w:pPr>
    </w:p>
    <w:tbl>
      <w:tblPr>
        <w:tblStyle w:val="TableGrid"/>
        <w:tblW w:w="9639" w:type="dxa"/>
        <w:tblInd w:w="57" w:type="dxa"/>
        <w:tblLook w:val="04A0" w:firstRow="1" w:lastRow="0" w:firstColumn="1" w:lastColumn="0" w:noHBand="0" w:noVBand="1"/>
      </w:tblPr>
      <w:tblGrid>
        <w:gridCol w:w="3907"/>
        <w:gridCol w:w="5732"/>
      </w:tblGrid>
      <w:tr w:rsidR="00D80734" w:rsidRPr="0046721B" w14:paraId="5D91256F" w14:textId="77777777" w:rsidTr="007D4791">
        <w:tc>
          <w:tcPr>
            <w:tcW w:w="3907" w:type="dxa"/>
            <w:shd w:val="clear" w:color="auto" w:fill="D9E2F3" w:themeFill="accent5" w:themeFillTint="33"/>
          </w:tcPr>
          <w:p w14:paraId="468622BE" w14:textId="77777777" w:rsidR="00D80734" w:rsidRPr="007D4791" w:rsidRDefault="00D80734"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Abusive Actions</w:t>
            </w:r>
          </w:p>
        </w:tc>
        <w:tc>
          <w:tcPr>
            <w:tcW w:w="5732" w:type="dxa"/>
            <w:shd w:val="clear" w:color="auto" w:fill="D9E2F3" w:themeFill="accent5" w:themeFillTint="33"/>
          </w:tcPr>
          <w:p w14:paraId="22EF9E1B" w14:textId="77777777" w:rsidR="00D80734" w:rsidRPr="007D4791" w:rsidRDefault="00D80734" w:rsidP="0046721B">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Signs and Symptoms</w:t>
            </w:r>
          </w:p>
        </w:tc>
      </w:tr>
      <w:tr w:rsidR="00D80734" w:rsidRPr="0046721B" w14:paraId="52C12A37" w14:textId="77777777" w:rsidTr="007D4791">
        <w:tc>
          <w:tcPr>
            <w:tcW w:w="3907" w:type="dxa"/>
          </w:tcPr>
          <w:p w14:paraId="2455F2EF"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Ignoring medical needs</w:t>
            </w:r>
          </w:p>
          <w:p w14:paraId="10558BFA"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Failing to seek medical help</w:t>
            </w:r>
          </w:p>
          <w:p w14:paraId="3CE79E6F"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Failing to ensure basic needs are met</w:t>
            </w:r>
          </w:p>
          <w:p w14:paraId="1CB5CD09"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Denying social, religious or cultural contacts</w:t>
            </w:r>
          </w:p>
          <w:p w14:paraId="05879B67"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Denying contact with family</w:t>
            </w:r>
          </w:p>
          <w:p w14:paraId="3E617CAF"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Lack of appropriate supervision</w:t>
            </w:r>
          </w:p>
          <w:p w14:paraId="3CF91D3E"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Deliberately withholding essential aids</w:t>
            </w:r>
          </w:p>
          <w:p w14:paraId="3BE39AEE" w14:textId="77777777" w:rsidR="00D80734" w:rsidRPr="007D4791" w:rsidRDefault="00D80734" w:rsidP="00985F39">
            <w:pPr>
              <w:widowControl w:val="0"/>
              <w:numPr>
                <w:ilvl w:val="0"/>
                <w:numId w:val="7"/>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Excluding person from their home</w:t>
            </w:r>
          </w:p>
          <w:p w14:paraId="25BB7A46" w14:textId="77777777" w:rsidR="00D80734" w:rsidRPr="007D4791" w:rsidRDefault="00D80734" w:rsidP="0046721B">
            <w:pPr>
              <w:widowControl w:val="0"/>
              <w:autoSpaceDE w:val="0"/>
              <w:autoSpaceDN w:val="0"/>
              <w:adjustRightInd w:val="0"/>
              <w:spacing w:before="120" w:after="120"/>
              <w:rPr>
                <w:rFonts w:ascii="Arial" w:eastAsiaTheme="minorEastAsia" w:hAnsi="Arial" w:cs="Arial"/>
                <w:sz w:val="24"/>
              </w:rPr>
            </w:pPr>
          </w:p>
        </w:tc>
        <w:tc>
          <w:tcPr>
            <w:tcW w:w="5732" w:type="dxa"/>
          </w:tcPr>
          <w:p w14:paraId="244E92CB"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Weight loss</w:t>
            </w:r>
          </w:p>
          <w:p w14:paraId="75623488"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Hunger</w:t>
            </w:r>
          </w:p>
          <w:p w14:paraId="53864DDA"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Thirst/dehydration</w:t>
            </w:r>
          </w:p>
          <w:p w14:paraId="62657531"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Poor personal hygiene</w:t>
            </w:r>
          </w:p>
          <w:p w14:paraId="694DC033"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Rashes/pressure sores/lice</w:t>
            </w:r>
          </w:p>
          <w:p w14:paraId="66D357D7"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Unsanitary conditions</w:t>
            </w:r>
          </w:p>
          <w:p w14:paraId="54DDC1D9" w14:textId="77777777" w:rsidR="00D80734" w:rsidRPr="007D4791" w:rsidRDefault="00D80734"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Inadequate clothing</w:t>
            </w:r>
          </w:p>
          <w:p w14:paraId="5A628D81"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Poor environment – dirty or unhygienic</w:t>
            </w:r>
          </w:p>
          <w:p w14:paraId="11DB6861"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Pressure sores or ulcers</w:t>
            </w:r>
          </w:p>
          <w:p w14:paraId="294014E6"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Untreated injuries and medical problems</w:t>
            </w:r>
          </w:p>
          <w:p w14:paraId="1A6E9638"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Inconsistent or reluctant contact with medical and social care organisations</w:t>
            </w:r>
          </w:p>
          <w:p w14:paraId="1F85B3F1"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Accumulation of untaken medication</w:t>
            </w:r>
          </w:p>
          <w:p w14:paraId="6754F6F8"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r w:rsidRPr="007D4791">
              <w:rPr>
                <w:rFonts w:ascii="Arial" w:eastAsiaTheme="minorEastAsia" w:hAnsi="Arial" w:cs="Arial"/>
                <w:sz w:val="24"/>
              </w:rPr>
              <w:t>Uncharacteristic failure to engage in social interaction</w:t>
            </w:r>
          </w:p>
          <w:p w14:paraId="419380CE" w14:textId="77777777" w:rsidR="00B211C1" w:rsidRPr="007D4791" w:rsidRDefault="00B211C1" w:rsidP="00985F39">
            <w:pPr>
              <w:widowControl w:val="0"/>
              <w:numPr>
                <w:ilvl w:val="0"/>
                <w:numId w:val="6"/>
              </w:numPr>
              <w:autoSpaceDE w:val="0"/>
              <w:autoSpaceDN w:val="0"/>
              <w:adjustRightInd w:val="0"/>
              <w:spacing w:before="120" w:after="120"/>
              <w:contextualSpacing/>
              <w:rPr>
                <w:rFonts w:ascii="Arial" w:eastAsiaTheme="minorEastAsia" w:hAnsi="Arial" w:cs="Arial"/>
                <w:sz w:val="24"/>
              </w:rPr>
            </w:pPr>
          </w:p>
        </w:tc>
      </w:tr>
    </w:tbl>
    <w:p w14:paraId="577D4F7A" w14:textId="051DED10" w:rsidR="0082226C" w:rsidRDefault="0082226C" w:rsidP="0046721B">
      <w:pPr>
        <w:spacing w:after="225" w:line="240" w:lineRule="auto"/>
        <w:outlineLvl w:val="1"/>
        <w:rPr>
          <w:rFonts w:ascii="Arial" w:eastAsia="Times New Roman" w:hAnsi="Arial" w:cs="Arial"/>
          <w:color w:val="0099FF"/>
          <w:lang w:eastAsia="en-GB"/>
        </w:rPr>
      </w:pPr>
    </w:p>
    <w:p w14:paraId="681C38BB" w14:textId="77777777" w:rsidR="007D4791" w:rsidRDefault="007D4791" w:rsidP="0046721B">
      <w:pPr>
        <w:spacing w:after="225" w:line="240" w:lineRule="auto"/>
        <w:outlineLvl w:val="1"/>
        <w:rPr>
          <w:rFonts w:ascii="Arial" w:eastAsia="Times New Roman" w:hAnsi="Arial" w:cs="Arial"/>
          <w:color w:val="0099FF"/>
          <w:lang w:eastAsia="en-GB"/>
        </w:rPr>
      </w:pPr>
    </w:p>
    <w:p w14:paraId="7D5EF0CE" w14:textId="77777777" w:rsidR="00B211C1" w:rsidRPr="0046721B" w:rsidRDefault="00B211C1" w:rsidP="00985F39">
      <w:pPr>
        <w:pStyle w:val="Heading2"/>
        <w:numPr>
          <w:ilvl w:val="1"/>
          <w:numId w:val="18"/>
        </w:numPr>
        <w:rPr>
          <w:rFonts w:eastAsia="Times New Roman"/>
          <w:lang w:eastAsia="en-GB"/>
        </w:rPr>
      </w:pPr>
      <w:bookmarkStart w:id="36" w:name="_Toc525741939"/>
      <w:r w:rsidRPr="0046721B">
        <w:rPr>
          <w:rFonts w:eastAsia="Times New Roman"/>
          <w:lang w:eastAsia="en-GB"/>
        </w:rPr>
        <w:t>Self-neglect</w:t>
      </w:r>
      <w:bookmarkEnd w:id="36"/>
      <w:r w:rsidRPr="0046721B">
        <w:rPr>
          <w:rFonts w:eastAsia="Times New Roman"/>
          <w:lang w:eastAsia="en-GB"/>
        </w:rPr>
        <w:t xml:space="preserve"> </w:t>
      </w:r>
    </w:p>
    <w:p w14:paraId="3E4907D8" w14:textId="77777777" w:rsidR="00B211C1" w:rsidRDefault="00B211C1" w:rsidP="0046721B">
      <w:pPr>
        <w:spacing w:after="225" w:line="240" w:lineRule="auto"/>
        <w:outlineLvl w:val="1"/>
        <w:rPr>
          <w:rFonts w:ascii="Arial" w:eastAsia="Times New Roman" w:hAnsi="Arial" w:cs="Arial"/>
          <w:color w:val="0099FF"/>
          <w:lang w:eastAsia="en-GB"/>
        </w:rPr>
      </w:pPr>
    </w:p>
    <w:tbl>
      <w:tblPr>
        <w:tblStyle w:val="TableGrid"/>
        <w:tblW w:w="9639" w:type="dxa"/>
        <w:tblInd w:w="57" w:type="dxa"/>
        <w:tblLook w:val="04A0" w:firstRow="1" w:lastRow="0" w:firstColumn="1" w:lastColumn="0" w:noHBand="0" w:noVBand="1"/>
      </w:tblPr>
      <w:tblGrid>
        <w:gridCol w:w="3907"/>
        <w:gridCol w:w="5732"/>
      </w:tblGrid>
      <w:tr w:rsidR="0053456D" w:rsidRPr="0046721B" w14:paraId="3040AD39" w14:textId="77777777" w:rsidTr="007D4791">
        <w:tc>
          <w:tcPr>
            <w:tcW w:w="3907" w:type="dxa"/>
            <w:shd w:val="clear" w:color="auto" w:fill="D9E2F3" w:themeFill="accent5" w:themeFillTint="33"/>
          </w:tcPr>
          <w:p w14:paraId="12BED0CC" w14:textId="77777777" w:rsidR="0053456D" w:rsidRPr="007D4791" w:rsidRDefault="0053456D" w:rsidP="002E5DEE">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Types of self-neglect</w:t>
            </w:r>
          </w:p>
        </w:tc>
        <w:tc>
          <w:tcPr>
            <w:tcW w:w="5732" w:type="dxa"/>
            <w:shd w:val="clear" w:color="auto" w:fill="D9E2F3" w:themeFill="accent5" w:themeFillTint="33"/>
          </w:tcPr>
          <w:p w14:paraId="3D5CE818" w14:textId="77777777" w:rsidR="0053456D" w:rsidRPr="007D4791" w:rsidRDefault="0053456D" w:rsidP="002E5DEE">
            <w:pPr>
              <w:widowControl w:val="0"/>
              <w:autoSpaceDE w:val="0"/>
              <w:autoSpaceDN w:val="0"/>
              <w:adjustRightInd w:val="0"/>
              <w:spacing w:before="120" w:after="120"/>
              <w:rPr>
                <w:rFonts w:ascii="Arial" w:eastAsiaTheme="minorEastAsia" w:hAnsi="Arial" w:cs="Arial"/>
                <w:b/>
                <w:sz w:val="24"/>
              </w:rPr>
            </w:pPr>
            <w:r w:rsidRPr="007D4791">
              <w:rPr>
                <w:rFonts w:ascii="Arial" w:eastAsiaTheme="minorEastAsia" w:hAnsi="Arial" w:cs="Arial"/>
                <w:b/>
                <w:sz w:val="24"/>
              </w:rPr>
              <w:t>Indicators of self-neglect</w:t>
            </w:r>
          </w:p>
        </w:tc>
      </w:tr>
      <w:tr w:rsidR="0053456D" w:rsidRPr="0046721B" w14:paraId="4771653B" w14:textId="77777777" w:rsidTr="007D4791">
        <w:tc>
          <w:tcPr>
            <w:tcW w:w="3907" w:type="dxa"/>
          </w:tcPr>
          <w:p w14:paraId="3C4228A4" w14:textId="77777777" w:rsidR="0053456D" w:rsidRPr="007D4791" w:rsidRDefault="0053456D" w:rsidP="00985F39">
            <w:pPr>
              <w:numPr>
                <w:ilvl w:val="0"/>
                <w:numId w:val="7"/>
              </w:numPr>
              <w:rPr>
                <w:rFonts w:ascii="Arial" w:eastAsia="Times New Roman" w:hAnsi="Arial" w:cs="Arial"/>
                <w:sz w:val="24"/>
                <w:lang w:eastAsia="en-GB"/>
              </w:rPr>
            </w:pPr>
            <w:r w:rsidRPr="007D4791">
              <w:rPr>
                <w:rFonts w:ascii="Arial" w:eastAsia="Times New Roman" w:hAnsi="Arial" w:cs="Arial"/>
                <w:sz w:val="24"/>
                <w:lang w:eastAsia="en-GB"/>
              </w:rPr>
              <w:t>Lack of self-care to an extent that it threatens personal health and safety</w:t>
            </w:r>
          </w:p>
          <w:p w14:paraId="511DF99D" w14:textId="77777777" w:rsidR="0053456D" w:rsidRPr="007D4791" w:rsidRDefault="0053456D" w:rsidP="00985F39">
            <w:pPr>
              <w:numPr>
                <w:ilvl w:val="0"/>
                <w:numId w:val="7"/>
              </w:numPr>
              <w:rPr>
                <w:rFonts w:ascii="Arial" w:eastAsia="Times New Roman" w:hAnsi="Arial" w:cs="Arial"/>
                <w:sz w:val="24"/>
                <w:lang w:eastAsia="en-GB"/>
              </w:rPr>
            </w:pPr>
            <w:r w:rsidRPr="007D4791">
              <w:rPr>
                <w:rFonts w:ascii="Arial" w:eastAsia="Times New Roman" w:hAnsi="Arial" w:cs="Arial"/>
                <w:sz w:val="24"/>
                <w:lang w:eastAsia="en-GB"/>
              </w:rPr>
              <w:t xml:space="preserve">Neglecting to care for one’s personal hygiene, health or surroundings </w:t>
            </w:r>
          </w:p>
          <w:p w14:paraId="05FDD44E" w14:textId="77777777" w:rsidR="0053456D" w:rsidRPr="007D4791" w:rsidRDefault="0053456D" w:rsidP="00985F39">
            <w:pPr>
              <w:numPr>
                <w:ilvl w:val="0"/>
                <w:numId w:val="7"/>
              </w:numPr>
              <w:rPr>
                <w:rFonts w:ascii="Arial" w:eastAsia="Times New Roman" w:hAnsi="Arial" w:cs="Arial"/>
                <w:sz w:val="24"/>
                <w:lang w:eastAsia="en-GB"/>
              </w:rPr>
            </w:pPr>
            <w:r w:rsidRPr="007D4791">
              <w:rPr>
                <w:rFonts w:ascii="Arial" w:eastAsia="Times New Roman" w:hAnsi="Arial" w:cs="Arial"/>
                <w:sz w:val="24"/>
                <w:lang w:eastAsia="en-GB"/>
              </w:rPr>
              <w:t xml:space="preserve">Inability to avoid self-harm </w:t>
            </w:r>
          </w:p>
          <w:p w14:paraId="75C666C2" w14:textId="77777777" w:rsidR="0053456D" w:rsidRPr="007D4791" w:rsidRDefault="0053456D" w:rsidP="00985F39">
            <w:pPr>
              <w:numPr>
                <w:ilvl w:val="0"/>
                <w:numId w:val="7"/>
              </w:numPr>
              <w:rPr>
                <w:rFonts w:ascii="Arial" w:eastAsia="Times New Roman" w:hAnsi="Arial" w:cs="Arial"/>
                <w:sz w:val="24"/>
                <w:lang w:eastAsia="en-GB"/>
              </w:rPr>
            </w:pPr>
            <w:r w:rsidRPr="007D4791">
              <w:rPr>
                <w:rFonts w:ascii="Arial" w:eastAsia="Times New Roman" w:hAnsi="Arial" w:cs="Arial"/>
                <w:sz w:val="24"/>
                <w:lang w:eastAsia="en-GB"/>
              </w:rPr>
              <w:t xml:space="preserve">Failure to seek help or access services to meet health and social care needs </w:t>
            </w:r>
          </w:p>
          <w:p w14:paraId="57612A0B" w14:textId="77777777" w:rsidR="0053456D" w:rsidRPr="007D4791" w:rsidRDefault="0053456D" w:rsidP="00985F39">
            <w:pPr>
              <w:numPr>
                <w:ilvl w:val="0"/>
                <w:numId w:val="7"/>
              </w:numPr>
              <w:rPr>
                <w:rFonts w:ascii="Arial" w:eastAsia="Times New Roman" w:hAnsi="Arial" w:cs="Arial"/>
                <w:sz w:val="24"/>
                <w:lang w:eastAsia="en-GB"/>
              </w:rPr>
            </w:pPr>
            <w:r w:rsidRPr="007D4791">
              <w:rPr>
                <w:rFonts w:ascii="Arial" w:eastAsia="Times New Roman" w:hAnsi="Arial" w:cs="Arial"/>
                <w:sz w:val="24"/>
                <w:lang w:eastAsia="en-GB"/>
              </w:rPr>
              <w:t>Inability or unwillingness to manage one’s personal affairs</w:t>
            </w:r>
          </w:p>
        </w:tc>
        <w:tc>
          <w:tcPr>
            <w:tcW w:w="5732" w:type="dxa"/>
          </w:tcPr>
          <w:p w14:paraId="4596D4B8"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Very poor personal hygiene</w:t>
            </w:r>
          </w:p>
          <w:p w14:paraId="466B5FD3"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Unkempt appearance</w:t>
            </w:r>
          </w:p>
          <w:p w14:paraId="2047F859"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 xml:space="preserve">Lack of essential food, clothing or shelter </w:t>
            </w:r>
          </w:p>
          <w:p w14:paraId="040F27E2"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 xml:space="preserve">Malnutrition and/or dehydration </w:t>
            </w:r>
          </w:p>
          <w:p w14:paraId="5479A965"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Living in squalid or unsanitary conditions</w:t>
            </w:r>
          </w:p>
          <w:p w14:paraId="5A646C8B"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Neglecting household maintenance</w:t>
            </w:r>
          </w:p>
          <w:p w14:paraId="59A4FD11"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 xml:space="preserve">Hoarding </w:t>
            </w:r>
          </w:p>
          <w:p w14:paraId="298D5696"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Collecting a large number of animals in inappropriate conditions</w:t>
            </w:r>
          </w:p>
          <w:p w14:paraId="2E3F7111"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 xml:space="preserve">Non-compliance with health or care services </w:t>
            </w:r>
          </w:p>
          <w:p w14:paraId="52E151F8" w14:textId="77777777" w:rsidR="0082226C" w:rsidRPr="007D4791" w:rsidRDefault="0082226C" w:rsidP="00985F39">
            <w:pPr>
              <w:numPr>
                <w:ilvl w:val="0"/>
                <w:numId w:val="6"/>
              </w:numPr>
              <w:rPr>
                <w:rFonts w:ascii="Arial" w:eastAsia="Times New Roman" w:hAnsi="Arial" w:cs="Arial"/>
                <w:sz w:val="24"/>
                <w:lang w:eastAsia="en-GB"/>
              </w:rPr>
            </w:pPr>
            <w:r w:rsidRPr="007D4791">
              <w:rPr>
                <w:rFonts w:ascii="Arial" w:eastAsia="Times New Roman" w:hAnsi="Arial" w:cs="Arial"/>
                <w:sz w:val="24"/>
                <w:lang w:eastAsia="en-GB"/>
              </w:rPr>
              <w:t xml:space="preserve">Inability or unwillingness to take medication or treat illness or injury </w:t>
            </w:r>
          </w:p>
          <w:p w14:paraId="29128B29" w14:textId="77777777" w:rsidR="0053456D" w:rsidRPr="007D4791" w:rsidRDefault="0053456D" w:rsidP="006D13E2">
            <w:pPr>
              <w:widowControl w:val="0"/>
              <w:autoSpaceDE w:val="0"/>
              <w:autoSpaceDN w:val="0"/>
              <w:adjustRightInd w:val="0"/>
              <w:spacing w:before="120" w:after="120"/>
              <w:ind w:left="360"/>
              <w:contextualSpacing/>
              <w:rPr>
                <w:rFonts w:ascii="Arial" w:eastAsiaTheme="minorEastAsia" w:hAnsi="Arial" w:cs="Arial"/>
                <w:sz w:val="24"/>
              </w:rPr>
            </w:pPr>
          </w:p>
        </w:tc>
      </w:tr>
    </w:tbl>
    <w:p w14:paraId="64457142" w14:textId="77777777" w:rsidR="00564104" w:rsidRDefault="00564104" w:rsidP="0046721B">
      <w:pPr>
        <w:widowControl w:val="0"/>
        <w:autoSpaceDE w:val="0"/>
        <w:autoSpaceDN w:val="0"/>
        <w:adjustRightInd w:val="0"/>
        <w:spacing w:before="120" w:after="120" w:line="240" w:lineRule="auto"/>
        <w:rPr>
          <w:rFonts w:ascii="Arial" w:eastAsiaTheme="minorEastAsia" w:hAnsi="Arial" w:cs="Arial"/>
          <w:b/>
          <w:color w:val="4472C4"/>
          <w:lang w:val="en-US"/>
        </w:rPr>
      </w:pPr>
      <w:bookmarkStart w:id="37" w:name="_Toc463942351"/>
      <w:bookmarkStart w:id="38" w:name="_Toc463968421"/>
    </w:p>
    <w:p w14:paraId="067D2879" w14:textId="77777777" w:rsidR="00E7186A" w:rsidRDefault="00E7186A">
      <w:pPr>
        <w:rPr>
          <w:rFonts w:ascii="Arial" w:eastAsiaTheme="minorEastAsia" w:hAnsi="Arial" w:cstheme="majorBidi"/>
          <w:b/>
          <w:color w:val="2E74B5" w:themeColor="accent1" w:themeShade="BF"/>
          <w:sz w:val="32"/>
          <w:szCs w:val="32"/>
          <w:lang w:val="en-US"/>
        </w:rPr>
      </w:pPr>
      <w:bookmarkStart w:id="39" w:name="_Toc525741940"/>
      <w:r>
        <w:rPr>
          <w:rFonts w:eastAsiaTheme="minorEastAsia"/>
          <w:lang w:val="en-US"/>
        </w:rPr>
        <w:br w:type="page"/>
      </w:r>
    </w:p>
    <w:p w14:paraId="5716CF3C" w14:textId="4B5E94BE" w:rsidR="001B39D3" w:rsidRPr="0046721B" w:rsidRDefault="001B39D3" w:rsidP="00985F39">
      <w:pPr>
        <w:pStyle w:val="Heading1"/>
        <w:numPr>
          <w:ilvl w:val="0"/>
          <w:numId w:val="18"/>
        </w:numPr>
        <w:rPr>
          <w:rFonts w:eastAsiaTheme="minorEastAsia"/>
          <w:color w:val="5B9BD5" w:themeColor="accent1"/>
          <w:lang w:val="en-US"/>
        </w:rPr>
      </w:pPr>
      <w:r w:rsidRPr="0046721B">
        <w:rPr>
          <w:rFonts w:eastAsiaTheme="minorEastAsia"/>
          <w:lang w:val="en-US"/>
        </w:rPr>
        <w:lastRenderedPageBreak/>
        <w:t>Additional Vulnerabilities</w:t>
      </w:r>
      <w:bookmarkEnd w:id="39"/>
    </w:p>
    <w:bookmarkEnd w:id="37"/>
    <w:bookmarkEnd w:id="38"/>
    <w:p w14:paraId="21191DF8" w14:textId="77777777" w:rsidR="0084771C" w:rsidRPr="007D4791" w:rsidRDefault="006674CA" w:rsidP="007D4791">
      <w:pPr>
        <w:widowControl w:val="0"/>
        <w:autoSpaceDE w:val="0"/>
        <w:autoSpaceDN w:val="0"/>
        <w:adjustRightInd w:val="0"/>
        <w:spacing w:before="120" w:after="120" w:line="240" w:lineRule="auto"/>
        <w:jc w:val="both"/>
        <w:rPr>
          <w:rFonts w:ascii="Arial" w:eastAsiaTheme="minorEastAsia" w:hAnsi="Arial" w:cs="Arial"/>
          <w:sz w:val="24"/>
          <w:lang w:val="en-US"/>
        </w:rPr>
      </w:pPr>
      <w:r>
        <w:rPr>
          <w:rFonts w:ascii="Arial" w:eastAsiaTheme="minorEastAsia" w:hAnsi="Arial" w:cs="Arial"/>
          <w:lang w:val="en-US"/>
        </w:rPr>
        <w:br/>
      </w:r>
      <w:r w:rsidR="0084771C" w:rsidRPr="007D4791">
        <w:rPr>
          <w:rFonts w:ascii="Arial" w:eastAsiaTheme="minorEastAsia" w:hAnsi="Arial" w:cs="Arial"/>
          <w:sz w:val="24"/>
          <w:lang w:val="en-US"/>
        </w:rPr>
        <w:t>There are certain ri</w:t>
      </w:r>
      <w:r w:rsidR="008D2513" w:rsidRPr="007D4791">
        <w:rPr>
          <w:rFonts w:ascii="Arial" w:eastAsiaTheme="minorEastAsia" w:hAnsi="Arial" w:cs="Arial"/>
          <w:sz w:val="24"/>
          <w:lang w:val="en-US"/>
        </w:rPr>
        <w:t xml:space="preserve">sk factors that may place </w:t>
      </w:r>
      <w:r w:rsidRPr="007D4791">
        <w:rPr>
          <w:rFonts w:ascii="Arial" w:eastAsiaTheme="minorEastAsia" w:hAnsi="Arial" w:cs="Arial"/>
          <w:sz w:val="24"/>
          <w:lang w:val="en-US"/>
        </w:rPr>
        <w:t>individuals at</w:t>
      </w:r>
      <w:r w:rsidR="0084771C" w:rsidRPr="007D4791">
        <w:rPr>
          <w:rFonts w:ascii="Arial" w:eastAsiaTheme="minorEastAsia" w:hAnsi="Arial" w:cs="Arial"/>
          <w:sz w:val="24"/>
          <w:lang w:val="en-US"/>
        </w:rPr>
        <w:t xml:space="preserve"> particular risk of being abused.</w:t>
      </w:r>
      <w:r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The presence of one or more of these factors does not automatically imply that abuse will result</w:t>
      </w:r>
      <w:r w:rsidR="001B39D3"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but increases the likelihood</w:t>
      </w:r>
      <w:r w:rsidR="00526722" w:rsidRPr="007D4791">
        <w:rPr>
          <w:rFonts w:ascii="Arial" w:eastAsiaTheme="minorEastAsia" w:hAnsi="Arial" w:cs="Arial"/>
          <w:sz w:val="24"/>
          <w:lang w:val="en-US"/>
        </w:rPr>
        <w:t>:</w:t>
      </w:r>
    </w:p>
    <w:p w14:paraId="5B9F7F85"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W</w:t>
      </w:r>
      <w:r w:rsidR="0084771C" w:rsidRPr="007D4791">
        <w:rPr>
          <w:rFonts w:ascii="Arial" w:eastAsiaTheme="minorEastAsia" w:hAnsi="Arial" w:cs="Arial"/>
          <w:sz w:val="24"/>
          <w:lang w:val="en-US"/>
        </w:rPr>
        <w:t>here there exists an imbalance of power and control</w:t>
      </w:r>
    </w:p>
    <w:p w14:paraId="10EBF5A6"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W</w:t>
      </w:r>
      <w:r w:rsidR="0084771C" w:rsidRPr="007D4791">
        <w:rPr>
          <w:rFonts w:ascii="Arial" w:eastAsiaTheme="minorEastAsia" w:hAnsi="Arial" w:cs="Arial"/>
          <w:sz w:val="24"/>
          <w:lang w:val="en-US"/>
        </w:rPr>
        <w:t>here there is a dependency on other(s)</w:t>
      </w:r>
    </w:p>
    <w:p w14:paraId="473B9D19" w14:textId="77777777" w:rsidR="0084771C" w:rsidRPr="007D4791" w:rsidRDefault="00564AB2" w:rsidP="00985F39">
      <w:pPr>
        <w:widowControl w:val="0"/>
        <w:numPr>
          <w:ilvl w:val="0"/>
          <w:numId w:val="9"/>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T</w:t>
      </w:r>
      <w:r w:rsidR="0084771C" w:rsidRPr="007D4791">
        <w:rPr>
          <w:rFonts w:ascii="Arial" w:eastAsiaTheme="minorEastAsia" w:hAnsi="Arial" w:cs="Arial"/>
          <w:sz w:val="24"/>
          <w:lang w:val="en-US"/>
        </w:rPr>
        <w:t>he need for help with intimate personal care e.g. managing</w:t>
      </w:r>
      <w:r w:rsidR="006674CA"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incontinence, washing and dressing</w:t>
      </w:r>
    </w:p>
    <w:p w14:paraId="55069FF9" w14:textId="77777777" w:rsidR="0084771C" w:rsidRPr="007D4791" w:rsidRDefault="00564AB2" w:rsidP="00985F39">
      <w:pPr>
        <w:widowControl w:val="0"/>
        <w:numPr>
          <w:ilvl w:val="0"/>
          <w:numId w:val="9"/>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S</w:t>
      </w:r>
      <w:r w:rsidR="0084771C" w:rsidRPr="007D4791">
        <w:rPr>
          <w:rFonts w:ascii="Arial" w:eastAsiaTheme="minorEastAsia" w:hAnsi="Arial" w:cs="Arial"/>
          <w:sz w:val="24"/>
          <w:lang w:val="en-US"/>
        </w:rPr>
        <w:t>train of prolonged caring at the expense of care-giver’s own needs/high stress levels</w:t>
      </w:r>
    </w:p>
    <w:p w14:paraId="7A33EFC4"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D</w:t>
      </w:r>
      <w:r w:rsidR="0084771C" w:rsidRPr="007D4791">
        <w:rPr>
          <w:rFonts w:ascii="Arial" w:eastAsiaTheme="minorEastAsia" w:hAnsi="Arial" w:cs="Arial"/>
          <w:sz w:val="24"/>
          <w:lang w:val="en-US"/>
        </w:rPr>
        <w:t>ifficult</w:t>
      </w:r>
      <w:r w:rsidR="0084771C" w:rsidRPr="007D4791">
        <w:rPr>
          <w:rFonts w:ascii="Arial" w:eastAsiaTheme="minorEastAsia" w:hAnsi="Arial" w:cs="Arial"/>
          <w:sz w:val="24"/>
        </w:rPr>
        <w:t xml:space="preserve"> carer</w:t>
      </w:r>
      <w:r w:rsidR="0084771C" w:rsidRPr="007D4791">
        <w:rPr>
          <w:rFonts w:ascii="Arial" w:eastAsiaTheme="minorEastAsia" w:hAnsi="Arial" w:cs="Arial"/>
          <w:sz w:val="24"/>
          <w:lang w:val="en-US"/>
        </w:rPr>
        <w:t>/service-user relationship</w:t>
      </w:r>
    </w:p>
    <w:p w14:paraId="35822A04" w14:textId="77777777" w:rsidR="0084771C" w:rsidRPr="007D4791" w:rsidRDefault="00564AB2" w:rsidP="00985F39">
      <w:pPr>
        <w:widowControl w:val="0"/>
        <w:numPr>
          <w:ilvl w:val="0"/>
          <w:numId w:val="9"/>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R</w:t>
      </w:r>
      <w:r w:rsidR="0084771C" w:rsidRPr="007D4791">
        <w:rPr>
          <w:rFonts w:ascii="Arial" w:eastAsiaTheme="minorEastAsia" w:hAnsi="Arial" w:cs="Arial"/>
          <w:sz w:val="24"/>
          <w:lang w:val="en-US"/>
        </w:rPr>
        <w:t>ole reversal and the need for intimate personal assistance, e.g.</w:t>
      </w:r>
      <w:r w:rsidR="006674CA"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daughter or son providing personal assistance for a parent</w:t>
      </w:r>
    </w:p>
    <w:p w14:paraId="5D92A003"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L</w:t>
      </w:r>
      <w:r w:rsidR="0084771C" w:rsidRPr="007D4791">
        <w:rPr>
          <w:rFonts w:ascii="Arial" w:eastAsiaTheme="minorEastAsia" w:hAnsi="Arial" w:cs="Arial"/>
          <w:sz w:val="24"/>
          <w:lang w:val="en-US"/>
        </w:rPr>
        <w:t>iving in the same household as a known abuser</w:t>
      </w:r>
    </w:p>
    <w:p w14:paraId="5D1174A5"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W</w:t>
      </w:r>
      <w:r w:rsidR="0084771C" w:rsidRPr="007D4791">
        <w:rPr>
          <w:rFonts w:ascii="Arial" w:eastAsiaTheme="minorEastAsia" w:hAnsi="Arial" w:cs="Arial"/>
          <w:sz w:val="24"/>
          <w:lang w:val="en-US"/>
        </w:rPr>
        <w:t>here there is a history of family abus</w:t>
      </w:r>
      <w:r w:rsidRPr="007D4791">
        <w:rPr>
          <w:rFonts w:ascii="Arial" w:eastAsiaTheme="minorEastAsia" w:hAnsi="Arial" w:cs="Arial"/>
          <w:sz w:val="24"/>
          <w:lang w:val="en-US"/>
        </w:rPr>
        <w:t>e</w:t>
      </w:r>
    </w:p>
    <w:p w14:paraId="01B4CAD1"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P</w:t>
      </w:r>
      <w:r w:rsidR="0084771C" w:rsidRPr="007D4791">
        <w:rPr>
          <w:rFonts w:ascii="Arial" w:eastAsiaTheme="minorEastAsia" w:hAnsi="Arial" w:cs="Arial"/>
          <w:sz w:val="24"/>
          <w:lang w:val="en-US"/>
        </w:rPr>
        <w:t>eople with a history of alcohol, drug or other substance abuse</w:t>
      </w:r>
    </w:p>
    <w:p w14:paraId="0FD5647C"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U</w:t>
      </w:r>
      <w:r w:rsidR="0084771C" w:rsidRPr="007D4791">
        <w:rPr>
          <w:rFonts w:ascii="Arial" w:eastAsiaTheme="minorEastAsia" w:hAnsi="Arial" w:cs="Arial"/>
          <w:sz w:val="24"/>
          <w:lang w:val="en-US"/>
        </w:rPr>
        <w:t>nsuitable or dangerous environment, e.g. lack of personal space</w:t>
      </w:r>
    </w:p>
    <w:p w14:paraId="087C9124"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P</w:t>
      </w:r>
      <w:r w:rsidR="0084771C" w:rsidRPr="007D4791">
        <w:rPr>
          <w:rFonts w:ascii="Arial" w:eastAsiaTheme="minorEastAsia" w:hAnsi="Arial" w:cs="Arial"/>
          <w:sz w:val="24"/>
          <w:lang w:val="en-US"/>
        </w:rPr>
        <w:t>eople who have independent support (i.e. no-one/no outside body</w:t>
      </w:r>
      <w:r w:rsidR="006674CA"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monitoring this)</w:t>
      </w:r>
    </w:p>
    <w:p w14:paraId="2DD8BD03"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A</w:t>
      </w:r>
      <w:r w:rsidR="0084771C" w:rsidRPr="007D4791">
        <w:rPr>
          <w:rFonts w:ascii="Arial" w:eastAsiaTheme="minorEastAsia" w:hAnsi="Arial" w:cs="Arial"/>
          <w:sz w:val="24"/>
          <w:lang w:val="en-US"/>
        </w:rPr>
        <w:t>bsence of support</w:t>
      </w:r>
    </w:p>
    <w:p w14:paraId="6ED7F900" w14:textId="77777777" w:rsidR="0084771C" w:rsidRPr="007D4791" w:rsidRDefault="00564AB2" w:rsidP="00985F39">
      <w:pPr>
        <w:widowControl w:val="0"/>
        <w:numPr>
          <w:ilvl w:val="0"/>
          <w:numId w:val="9"/>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L</w:t>
      </w:r>
      <w:r w:rsidR="0084771C" w:rsidRPr="007D4791">
        <w:rPr>
          <w:rFonts w:ascii="Arial" w:eastAsiaTheme="minorEastAsia" w:hAnsi="Arial" w:cs="Arial"/>
          <w:sz w:val="24"/>
          <w:lang w:val="en-US"/>
        </w:rPr>
        <w:t>ack of awareness of the rights of a service user or of what constitutes abuse or dignity</w:t>
      </w:r>
    </w:p>
    <w:p w14:paraId="6E7857D4"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S</w:t>
      </w:r>
      <w:r w:rsidR="0084771C" w:rsidRPr="007D4791">
        <w:rPr>
          <w:rFonts w:ascii="Arial" w:eastAsiaTheme="minorEastAsia" w:hAnsi="Arial" w:cs="Arial"/>
          <w:sz w:val="24"/>
          <w:lang w:val="en-US"/>
        </w:rPr>
        <w:t>taff shortages, lack of staff awareness, training and supervision</w:t>
      </w:r>
    </w:p>
    <w:p w14:paraId="19CE5056"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L</w:t>
      </w:r>
      <w:r w:rsidR="0084771C" w:rsidRPr="007D4791">
        <w:rPr>
          <w:rFonts w:ascii="Arial" w:eastAsiaTheme="minorEastAsia" w:hAnsi="Arial" w:cs="Arial"/>
          <w:sz w:val="24"/>
          <w:lang w:val="en-US"/>
        </w:rPr>
        <w:t>ack of privacy</w:t>
      </w:r>
    </w:p>
    <w:p w14:paraId="1AECB183"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F</w:t>
      </w:r>
      <w:r w:rsidR="0084771C" w:rsidRPr="007D4791">
        <w:rPr>
          <w:rFonts w:ascii="Arial" w:eastAsiaTheme="minorEastAsia" w:hAnsi="Arial" w:cs="Arial"/>
          <w:sz w:val="24"/>
          <w:lang w:val="en-US"/>
        </w:rPr>
        <w:t>inancial problems</w:t>
      </w:r>
    </w:p>
    <w:p w14:paraId="05629FE6" w14:textId="77777777" w:rsidR="0084771C" w:rsidRPr="007D4791" w:rsidRDefault="00564AB2" w:rsidP="00985F39">
      <w:pPr>
        <w:widowControl w:val="0"/>
        <w:numPr>
          <w:ilvl w:val="0"/>
          <w:numId w:val="9"/>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W</w:t>
      </w:r>
      <w:r w:rsidR="0084771C" w:rsidRPr="007D4791">
        <w:rPr>
          <w:rFonts w:ascii="Arial" w:eastAsiaTheme="minorEastAsia" w:hAnsi="Arial" w:cs="Arial"/>
          <w:sz w:val="24"/>
          <w:lang w:val="en-US"/>
        </w:rPr>
        <w:t>here there is a change in the lifestyle of a member of the household,</w:t>
      </w:r>
      <w:r w:rsidR="006674CA"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e.g. employment, unemployment, illness</w:t>
      </w:r>
    </w:p>
    <w:p w14:paraId="339CDB99"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C</w:t>
      </w:r>
      <w:r w:rsidR="0084771C" w:rsidRPr="007D4791">
        <w:rPr>
          <w:rFonts w:ascii="Arial" w:eastAsiaTheme="minorEastAsia" w:hAnsi="Arial" w:cs="Arial"/>
          <w:sz w:val="24"/>
          <w:lang w:val="en-US"/>
        </w:rPr>
        <w:t>ultural differences and language barriers</w:t>
      </w:r>
    </w:p>
    <w:p w14:paraId="23A15A65"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E</w:t>
      </w:r>
      <w:r w:rsidR="0084771C" w:rsidRPr="007D4791">
        <w:rPr>
          <w:rFonts w:ascii="Arial" w:eastAsiaTheme="minorEastAsia" w:hAnsi="Arial" w:cs="Arial"/>
          <w:sz w:val="24"/>
          <w:lang w:val="en-US"/>
        </w:rPr>
        <w:t>motional or social isolation</w:t>
      </w:r>
    </w:p>
    <w:p w14:paraId="0015980E"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C</w:t>
      </w:r>
      <w:r w:rsidR="0084771C" w:rsidRPr="007D4791">
        <w:rPr>
          <w:rFonts w:ascii="Arial" w:eastAsiaTheme="minorEastAsia" w:hAnsi="Arial" w:cs="Arial"/>
          <w:sz w:val="24"/>
          <w:lang w:val="en-US"/>
        </w:rPr>
        <w:t>ommunication difficulties</w:t>
      </w:r>
    </w:p>
    <w:p w14:paraId="57770FE0"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W</w:t>
      </w:r>
      <w:r w:rsidR="0084771C" w:rsidRPr="007D4791">
        <w:rPr>
          <w:rFonts w:ascii="Arial" w:eastAsiaTheme="minorEastAsia" w:hAnsi="Arial" w:cs="Arial"/>
          <w:sz w:val="24"/>
          <w:lang w:val="en-US"/>
        </w:rPr>
        <w:t>here the individual’s</w:t>
      </w:r>
      <w:r w:rsidR="0084771C" w:rsidRPr="007D4791">
        <w:rPr>
          <w:rFonts w:ascii="Arial" w:eastAsiaTheme="minorEastAsia" w:hAnsi="Arial" w:cs="Arial"/>
          <w:sz w:val="24"/>
        </w:rPr>
        <w:t xml:space="preserve"> behaviour</w:t>
      </w:r>
      <w:r w:rsidR="0084771C" w:rsidRPr="007D4791">
        <w:rPr>
          <w:rFonts w:ascii="Arial" w:eastAsiaTheme="minorEastAsia" w:hAnsi="Arial" w:cs="Arial"/>
          <w:sz w:val="24"/>
          <w:lang w:val="en-US"/>
        </w:rPr>
        <w:t xml:space="preserve"> is challenging or unpredictable or</w:t>
      </w:r>
      <w:r w:rsidR="006674CA"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 xml:space="preserve">difficult to </w:t>
      </w:r>
      <w:r w:rsidR="00EA0147" w:rsidRPr="007D4791">
        <w:rPr>
          <w:rFonts w:ascii="Arial" w:eastAsiaTheme="minorEastAsia" w:hAnsi="Arial" w:cs="Arial"/>
          <w:sz w:val="24"/>
          <w:lang w:val="en-US"/>
        </w:rPr>
        <w:tab/>
      </w:r>
      <w:r w:rsidR="0084771C" w:rsidRPr="007D4791">
        <w:rPr>
          <w:rFonts w:ascii="Arial" w:eastAsiaTheme="minorEastAsia" w:hAnsi="Arial" w:cs="Arial"/>
          <w:sz w:val="24"/>
          <w:lang w:val="en-US"/>
        </w:rPr>
        <w:t>manage</w:t>
      </w:r>
    </w:p>
    <w:p w14:paraId="0DA8E676" w14:textId="77777777" w:rsidR="0084771C" w:rsidRPr="007D4791" w:rsidRDefault="00564AB2" w:rsidP="00985F39">
      <w:pPr>
        <w:widowControl w:val="0"/>
        <w:numPr>
          <w:ilvl w:val="0"/>
          <w:numId w:val="9"/>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R</w:t>
      </w:r>
      <w:r w:rsidR="0084771C" w:rsidRPr="007D4791">
        <w:rPr>
          <w:rFonts w:ascii="Arial" w:eastAsiaTheme="minorEastAsia" w:hAnsi="Arial" w:cs="Arial"/>
          <w:sz w:val="24"/>
          <w:lang w:val="en-US"/>
        </w:rPr>
        <w:t>evenge and/or anger</w:t>
      </w:r>
    </w:p>
    <w:p w14:paraId="239DF511" w14:textId="77777777" w:rsidR="0084771C" w:rsidRPr="007D4791" w:rsidRDefault="00564AB2" w:rsidP="00985F39">
      <w:pPr>
        <w:widowControl w:val="0"/>
        <w:numPr>
          <w:ilvl w:val="0"/>
          <w:numId w:val="9"/>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A</w:t>
      </w:r>
      <w:r w:rsidR="0084771C" w:rsidRPr="007D4791">
        <w:rPr>
          <w:rFonts w:ascii="Arial" w:eastAsiaTheme="minorEastAsia" w:hAnsi="Arial" w:cs="Arial"/>
          <w:sz w:val="24"/>
          <w:lang w:val="en-US"/>
        </w:rPr>
        <w:t xml:space="preserve"> reduction in physical, mental or emotional capacity caused by external events, such as bereavement or previous abuse or other traumatic incidents</w:t>
      </w:r>
    </w:p>
    <w:p w14:paraId="7DCF497D" w14:textId="2EE45B10" w:rsidR="0061604C" w:rsidRDefault="0061604C" w:rsidP="0061604C">
      <w:pPr>
        <w:rPr>
          <w:lang w:val="en-US"/>
        </w:rPr>
      </w:pPr>
    </w:p>
    <w:p w14:paraId="098652A0" w14:textId="77777777" w:rsidR="007D4791" w:rsidRPr="006F5C99" w:rsidRDefault="007D4791" w:rsidP="0061604C">
      <w:pPr>
        <w:rPr>
          <w:sz w:val="10"/>
          <w:lang w:val="en-US"/>
        </w:rPr>
      </w:pPr>
    </w:p>
    <w:p w14:paraId="14434915" w14:textId="77777777" w:rsidR="0084771C" w:rsidRPr="006674CA" w:rsidRDefault="001B39D3" w:rsidP="00985F39">
      <w:pPr>
        <w:pStyle w:val="Heading2"/>
        <w:numPr>
          <w:ilvl w:val="1"/>
          <w:numId w:val="18"/>
        </w:numPr>
        <w:rPr>
          <w:rFonts w:eastAsiaTheme="minorEastAsia"/>
          <w:color w:val="5B9BD5" w:themeColor="accent1"/>
          <w:lang w:val="en-US"/>
        </w:rPr>
      </w:pPr>
      <w:bookmarkStart w:id="40" w:name="_Toc525741941"/>
      <w:r w:rsidRPr="006674CA">
        <w:rPr>
          <w:rFonts w:eastAsiaTheme="minorEastAsia"/>
          <w:lang w:val="en-US"/>
        </w:rPr>
        <w:t>Additional Signs and Symptoms of Abuse</w:t>
      </w:r>
      <w:bookmarkEnd w:id="40"/>
    </w:p>
    <w:p w14:paraId="2994E60E" w14:textId="77777777" w:rsidR="007D4791" w:rsidRDefault="00DE6D01" w:rsidP="007D4791">
      <w:pPr>
        <w:widowControl w:val="0"/>
        <w:autoSpaceDE w:val="0"/>
        <w:autoSpaceDN w:val="0"/>
        <w:adjustRightInd w:val="0"/>
        <w:spacing w:before="120" w:after="120" w:line="240" w:lineRule="auto"/>
        <w:jc w:val="both"/>
        <w:rPr>
          <w:rFonts w:ascii="Arial" w:eastAsiaTheme="minorEastAsia" w:hAnsi="Arial" w:cs="Arial"/>
          <w:sz w:val="24"/>
          <w:lang w:val="en-US"/>
        </w:rPr>
      </w:pPr>
      <w:r w:rsidRPr="0046721B">
        <w:rPr>
          <w:rFonts w:ascii="Arial" w:eastAsiaTheme="minorEastAsia" w:hAnsi="Arial" w:cs="Arial"/>
          <w:lang w:val="en-US"/>
        </w:rPr>
        <w:tab/>
      </w:r>
      <w:r w:rsidR="00155ECD">
        <w:rPr>
          <w:rFonts w:ascii="Arial" w:eastAsiaTheme="minorEastAsia" w:hAnsi="Arial" w:cs="Arial"/>
          <w:lang w:val="en-US"/>
        </w:rPr>
        <w:br/>
      </w:r>
      <w:r w:rsidR="0084771C" w:rsidRPr="007D4791">
        <w:rPr>
          <w:rFonts w:ascii="Arial" w:eastAsiaTheme="minorEastAsia" w:hAnsi="Arial" w:cs="Arial"/>
          <w:sz w:val="24"/>
          <w:lang w:val="en-US"/>
        </w:rPr>
        <w:t>Other indications that abuse may be occurring:</w:t>
      </w:r>
    </w:p>
    <w:p w14:paraId="588DEECA" w14:textId="77777777" w:rsidR="0084771C" w:rsidRPr="007D4791" w:rsidRDefault="00564AB2" w:rsidP="00985F39">
      <w:pPr>
        <w:widowControl w:val="0"/>
        <w:numPr>
          <w:ilvl w:val="0"/>
          <w:numId w:val="10"/>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T</w:t>
      </w:r>
      <w:r w:rsidR="0084771C" w:rsidRPr="007D4791">
        <w:rPr>
          <w:rFonts w:ascii="Arial" w:eastAsiaTheme="minorEastAsia" w:hAnsi="Arial" w:cs="Arial"/>
          <w:sz w:val="24"/>
          <w:lang w:val="en-US"/>
        </w:rPr>
        <w:t>he vulnerable adult or child may not be allowed to speak for themselves, or see</w:t>
      </w:r>
      <w:r w:rsidR="00526722"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others, without the parents or caregivers being present</w:t>
      </w:r>
    </w:p>
    <w:p w14:paraId="580E8DBA" w14:textId="77777777"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A</w:t>
      </w:r>
      <w:r w:rsidR="0084771C" w:rsidRPr="007D4791">
        <w:rPr>
          <w:rFonts w:ascii="Arial" w:eastAsiaTheme="minorEastAsia" w:hAnsi="Arial" w:cs="Arial"/>
          <w:sz w:val="24"/>
          <w:lang w:val="en-US"/>
        </w:rPr>
        <w:t>ttitudes of indifference or anger towards the child or vulnerable adult</w:t>
      </w:r>
    </w:p>
    <w:p w14:paraId="41600A50" w14:textId="77777777" w:rsidR="0084771C" w:rsidRPr="007D4791" w:rsidRDefault="00564AB2" w:rsidP="00985F39">
      <w:pPr>
        <w:widowControl w:val="0"/>
        <w:numPr>
          <w:ilvl w:val="0"/>
          <w:numId w:val="10"/>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F</w:t>
      </w:r>
      <w:r w:rsidR="0084771C" w:rsidRPr="007D4791">
        <w:rPr>
          <w:rFonts w:ascii="Arial" w:eastAsiaTheme="minorEastAsia" w:hAnsi="Arial" w:cs="Arial"/>
          <w:sz w:val="24"/>
          <w:lang w:val="en-US"/>
        </w:rPr>
        <w:t>amily member or caregiver blames the child or vulnerable adult (e.g. accusation that incontinence is a deliberate act)</w:t>
      </w:r>
    </w:p>
    <w:p w14:paraId="1C786E90" w14:textId="77777777" w:rsidR="0084771C" w:rsidRPr="007D4791" w:rsidRDefault="00564AB2" w:rsidP="00985F39">
      <w:pPr>
        <w:widowControl w:val="0"/>
        <w:numPr>
          <w:ilvl w:val="0"/>
          <w:numId w:val="10"/>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lastRenderedPageBreak/>
        <w:t>A</w:t>
      </w:r>
      <w:r w:rsidR="0084771C" w:rsidRPr="007D4791">
        <w:rPr>
          <w:rFonts w:ascii="Arial" w:eastAsiaTheme="minorEastAsia" w:hAnsi="Arial" w:cs="Arial"/>
          <w:sz w:val="24"/>
          <w:lang w:val="en-US"/>
        </w:rPr>
        <w:t>ggressive</w:t>
      </w:r>
      <w:r w:rsidR="0084771C" w:rsidRPr="007D4791">
        <w:rPr>
          <w:rFonts w:ascii="Arial" w:eastAsiaTheme="minorEastAsia" w:hAnsi="Arial" w:cs="Arial"/>
          <w:sz w:val="24"/>
        </w:rPr>
        <w:t xml:space="preserve"> behaviour</w:t>
      </w:r>
      <w:r w:rsidR="0084771C" w:rsidRPr="007D4791">
        <w:rPr>
          <w:rFonts w:ascii="Arial" w:eastAsiaTheme="minorEastAsia" w:hAnsi="Arial" w:cs="Arial"/>
          <w:sz w:val="24"/>
          <w:lang w:val="en-US"/>
        </w:rPr>
        <w:t xml:space="preserve"> (threats, insults, harassment) by the parent or caregiver</w:t>
      </w:r>
      <w:r w:rsidR="00526722" w:rsidRPr="007D4791">
        <w:rPr>
          <w:rFonts w:ascii="Arial" w:eastAsiaTheme="minorEastAsia" w:hAnsi="Arial" w:cs="Arial"/>
          <w:sz w:val="24"/>
          <w:lang w:val="en-US"/>
        </w:rPr>
        <w:t xml:space="preserve"> </w:t>
      </w:r>
      <w:r w:rsidR="0084771C" w:rsidRPr="007D4791">
        <w:rPr>
          <w:rFonts w:ascii="Arial" w:eastAsiaTheme="minorEastAsia" w:hAnsi="Arial" w:cs="Arial"/>
          <w:sz w:val="24"/>
          <w:lang w:val="en-US"/>
        </w:rPr>
        <w:t>towards the child or vulnerable adult</w:t>
      </w:r>
    </w:p>
    <w:p w14:paraId="53365970" w14:textId="77777777"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P</w:t>
      </w:r>
      <w:r w:rsidR="0084771C" w:rsidRPr="007D4791">
        <w:rPr>
          <w:rFonts w:ascii="Arial" w:eastAsiaTheme="minorEastAsia" w:hAnsi="Arial" w:cs="Arial"/>
          <w:sz w:val="24"/>
          <w:lang w:val="en-US"/>
        </w:rPr>
        <w:t>revious history of abuse of others on the part of the caregiver</w:t>
      </w:r>
    </w:p>
    <w:p w14:paraId="6711F055" w14:textId="77777777"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I</w:t>
      </w:r>
      <w:r w:rsidR="0084771C" w:rsidRPr="007D4791">
        <w:rPr>
          <w:rFonts w:ascii="Arial" w:eastAsiaTheme="minorEastAsia" w:hAnsi="Arial" w:cs="Arial"/>
          <w:sz w:val="24"/>
          <w:lang w:val="en-US"/>
        </w:rPr>
        <w:t>nappropriate display of affection by the caregiver</w:t>
      </w:r>
    </w:p>
    <w:p w14:paraId="363DD422" w14:textId="49B0D79C"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F</w:t>
      </w:r>
      <w:r w:rsidR="0084771C" w:rsidRPr="007D4791">
        <w:rPr>
          <w:rFonts w:ascii="Arial" w:eastAsiaTheme="minorEastAsia" w:hAnsi="Arial" w:cs="Arial"/>
          <w:sz w:val="24"/>
          <w:lang w:val="en-US"/>
        </w:rPr>
        <w:t xml:space="preserve">lirtations, coyness, etc. which might be possible indicators of an </w:t>
      </w:r>
      <w:r w:rsidR="00DE6D01" w:rsidRPr="007D4791">
        <w:rPr>
          <w:rFonts w:ascii="Arial" w:eastAsiaTheme="minorEastAsia" w:hAnsi="Arial" w:cs="Arial"/>
          <w:sz w:val="24"/>
          <w:lang w:val="en-US"/>
        </w:rPr>
        <w:tab/>
      </w:r>
      <w:r w:rsidR="0084771C" w:rsidRPr="007D4791">
        <w:rPr>
          <w:rFonts w:ascii="Arial" w:eastAsiaTheme="minorEastAsia" w:hAnsi="Arial" w:cs="Arial"/>
          <w:sz w:val="24"/>
          <w:lang w:val="en-US"/>
        </w:rPr>
        <w:t>inappropriate sexual relationship</w:t>
      </w:r>
    </w:p>
    <w:p w14:paraId="7CFFDB5D" w14:textId="77777777" w:rsidR="0084771C" w:rsidRPr="007D4791" w:rsidRDefault="00564AB2" w:rsidP="00985F39">
      <w:pPr>
        <w:widowControl w:val="0"/>
        <w:numPr>
          <w:ilvl w:val="0"/>
          <w:numId w:val="10"/>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S</w:t>
      </w:r>
      <w:r w:rsidR="0084771C" w:rsidRPr="007D4791">
        <w:rPr>
          <w:rFonts w:ascii="Arial" w:eastAsiaTheme="minorEastAsia" w:hAnsi="Arial" w:cs="Arial"/>
          <w:sz w:val="24"/>
          <w:lang w:val="en-US"/>
        </w:rPr>
        <w:t>ocial isolation of the family or restriction of activity of the child or vulnerable adult by the caregiver</w:t>
      </w:r>
    </w:p>
    <w:p w14:paraId="7E8F75C5" w14:textId="77777777" w:rsidR="0084771C" w:rsidRPr="007D4791" w:rsidRDefault="00564AB2" w:rsidP="00985F39">
      <w:pPr>
        <w:widowControl w:val="0"/>
        <w:numPr>
          <w:ilvl w:val="0"/>
          <w:numId w:val="10"/>
        </w:numPr>
        <w:autoSpaceDE w:val="0"/>
        <w:autoSpaceDN w:val="0"/>
        <w:adjustRightInd w:val="0"/>
        <w:spacing w:before="120" w:after="120" w:line="240" w:lineRule="auto"/>
        <w:ind w:left="709" w:hanging="283"/>
        <w:contextualSpacing/>
        <w:jc w:val="both"/>
        <w:rPr>
          <w:rFonts w:ascii="Arial" w:eastAsiaTheme="minorEastAsia" w:hAnsi="Arial" w:cs="Arial"/>
          <w:sz w:val="24"/>
          <w:lang w:val="en-US"/>
        </w:rPr>
      </w:pPr>
      <w:r w:rsidRPr="007D4791">
        <w:rPr>
          <w:rFonts w:ascii="Arial" w:eastAsiaTheme="minorEastAsia" w:hAnsi="Arial" w:cs="Arial"/>
          <w:sz w:val="24"/>
          <w:lang w:val="en-US"/>
        </w:rPr>
        <w:t>C</w:t>
      </w:r>
      <w:r w:rsidR="0084771C" w:rsidRPr="007D4791">
        <w:rPr>
          <w:rFonts w:ascii="Arial" w:eastAsiaTheme="minorEastAsia" w:hAnsi="Arial" w:cs="Arial"/>
          <w:sz w:val="24"/>
          <w:lang w:val="en-US"/>
        </w:rPr>
        <w:t>onflicting accounts of incidents by the family, caregivers or the child or vulnerable adult</w:t>
      </w:r>
    </w:p>
    <w:p w14:paraId="60A5F17D" w14:textId="77777777"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I</w:t>
      </w:r>
      <w:r w:rsidR="0084771C" w:rsidRPr="007D4791">
        <w:rPr>
          <w:rFonts w:ascii="Arial" w:eastAsiaTheme="minorEastAsia" w:hAnsi="Arial" w:cs="Arial"/>
          <w:sz w:val="24"/>
          <w:lang w:val="en-US"/>
        </w:rPr>
        <w:t>nappropriate or unwarranted defensiveness by the caregiver</w:t>
      </w:r>
    </w:p>
    <w:p w14:paraId="592E2A0A" w14:textId="2BDB0FDE"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I</w:t>
      </w:r>
      <w:r w:rsidR="0084771C" w:rsidRPr="007D4791">
        <w:rPr>
          <w:rFonts w:ascii="Arial" w:eastAsiaTheme="minorEastAsia" w:hAnsi="Arial" w:cs="Arial"/>
          <w:sz w:val="24"/>
          <w:lang w:val="en-US"/>
        </w:rPr>
        <w:t xml:space="preserve">ndications of unusual confinement (closed off in a room, tied to furniture, </w:t>
      </w:r>
      <w:r w:rsidR="00DE6D01" w:rsidRPr="007D4791">
        <w:rPr>
          <w:rFonts w:ascii="Arial" w:eastAsiaTheme="minorEastAsia" w:hAnsi="Arial" w:cs="Arial"/>
          <w:sz w:val="24"/>
          <w:lang w:val="en-US"/>
        </w:rPr>
        <w:tab/>
      </w:r>
      <w:r w:rsidR="0084771C" w:rsidRPr="007D4791">
        <w:rPr>
          <w:rFonts w:ascii="Arial" w:eastAsiaTheme="minorEastAsia" w:hAnsi="Arial" w:cs="Arial"/>
          <w:sz w:val="24"/>
          <w:lang w:val="en-US"/>
        </w:rPr>
        <w:t>change in routine or activity)</w:t>
      </w:r>
    </w:p>
    <w:p w14:paraId="5B0FB578" w14:textId="77777777" w:rsidR="0084771C" w:rsidRPr="007D4791" w:rsidRDefault="00564AB2" w:rsidP="00985F39">
      <w:pPr>
        <w:widowControl w:val="0"/>
        <w:numPr>
          <w:ilvl w:val="0"/>
          <w:numId w:val="10"/>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O</w:t>
      </w:r>
      <w:r w:rsidR="0084771C" w:rsidRPr="007D4791">
        <w:rPr>
          <w:rFonts w:ascii="Arial" w:eastAsiaTheme="minorEastAsia" w:hAnsi="Arial" w:cs="Arial"/>
          <w:sz w:val="24"/>
          <w:lang w:val="en-US"/>
        </w:rPr>
        <w:t>bvious absence of assistance or attendance</w:t>
      </w:r>
    </w:p>
    <w:p w14:paraId="04B1B5C2" w14:textId="77777777" w:rsidR="0084771C" w:rsidRPr="007D4791" w:rsidRDefault="0084771C" w:rsidP="007D4791">
      <w:pPr>
        <w:widowControl w:val="0"/>
        <w:autoSpaceDE w:val="0"/>
        <w:autoSpaceDN w:val="0"/>
        <w:adjustRightInd w:val="0"/>
        <w:spacing w:before="120" w:after="120" w:line="240" w:lineRule="auto"/>
        <w:jc w:val="both"/>
        <w:rPr>
          <w:rFonts w:ascii="Arial" w:eastAsiaTheme="minorEastAsia" w:hAnsi="Arial" w:cs="Arial"/>
          <w:sz w:val="24"/>
          <w:lang w:val="en-US"/>
        </w:rPr>
      </w:pPr>
    </w:p>
    <w:p w14:paraId="30967BF0" w14:textId="77777777" w:rsidR="00564AB2" w:rsidRPr="007D4791" w:rsidRDefault="00564AB2" w:rsidP="007D4791">
      <w:pPr>
        <w:widowControl w:val="0"/>
        <w:autoSpaceDE w:val="0"/>
        <w:autoSpaceDN w:val="0"/>
        <w:adjustRightInd w:val="0"/>
        <w:spacing w:before="120" w:after="120" w:line="240" w:lineRule="auto"/>
        <w:jc w:val="both"/>
        <w:rPr>
          <w:rFonts w:ascii="Arial" w:eastAsiaTheme="minorEastAsia" w:hAnsi="Arial" w:cs="Arial"/>
          <w:b/>
          <w:color w:val="4472C4"/>
          <w:sz w:val="24"/>
          <w:lang w:val="en-US"/>
        </w:rPr>
      </w:pPr>
      <w:bookmarkStart w:id="41" w:name="_Toc463942353"/>
      <w:bookmarkStart w:id="42" w:name="_Toc463968423"/>
    </w:p>
    <w:p w14:paraId="6272DDB3" w14:textId="77777777" w:rsidR="00E7186A" w:rsidRPr="007D4791" w:rsidRDefault="00E7186A" w:rsidP="007D4791">
      <w:pPr>
        <w:jc w:val="both"/>
        <w:rPr>
          <w:rFonts w:ascii="Arial" w:eastAsiaTheme="minorEastAsia" w:hAnsi="Arial" w:cstheme="majorBidi"/>
          <w:b/>
          <w:color w:val="2E74B5" w:themeColor="accent1" w:themeShade="BF"/>
          <w:sz w:val="36"/>
          <w:szCs w:val="32"/>
          <w:lang w:val="en-US"/>
        </w:rPr>
      </w:pPr>
      <w:bookmarkStart w:id="43" w:name="_Toc525741942"/>
      <w:r w:rsidRPr="007D4791">
        <w:rPr>
          <w:rFonts w:eastAsiaTheme="minorEastAsia"/>
          <w:sz w:val="24"/>
          <w:lang w:val="en-US"/>
        </w:rPr>
        <w:br w:type="page"/>
      </w:r>
    </w:p>
    <w:p w14:paraId="181D8353" w14:textId="0A866F92" w:rsidR="001B39D3" w:rsidRPr="0046721B" w:rsidRDefault="001B39D3" w:rsidP="00985F39">
      <w:pPr>
        <w:pStyle w:val="Heading1"/>
        <w:numPr>
          <w:ilvl w:val="0"/>
          <w:numId w:val="18"/>
        </w:numPr>
        <w:rPr>
          <w:rFonts w:eastAsiaTheme="minorEastAsia"/>
          <w:color w:val="5B9BD5" w:themeColor="accent1"/>
          <w:lang w:val="en-US"/>
        </w:rPr>
      </w:pPr>
      <w:r w:rsidRPr="0046721B">
        <w:rPr>
          <w:rFonts w:eastAsiaTheme="minorEastAsia"/>
          <w:lang w:val="en-US"/>
        </w:rPr>
        <w:lastRenderedPageBreak/>
        <w:t>Additional Specialist Guidance</w:t>
      </w:r>
      <w:bookmarkEnd w:id="43"/>
    </w:p>
    <w:bookmarkEnd w:id="41"/>
    <w:bookmarkEnd w:id="42"/>
    <w:p w14:paraId="3F43D886" w14:textId="77777777" w:rsidR="0084771C" w:rsidRPr="0046721B" w:rsidRDefault="0084771C" w:rsidP="00E758DB">
      <w:pPr>
        <w:pStyle w:val="Heading2"/>
        <w:rPr>
          <w:lang w:val="en-US"/>
        </w:rPr>
      </w:pPr>
    </w:p>
    <w:p w14:paraId="28D67090" w14:textId="77777777" w:rsidR="00580AD7" w:rsidRPr="00E758DB" w:rsidRDefault="0084771C" w:rsidP="00985F39">
      <w:pPr>
        <w:pStyle w:val="Heading2"/>
        <w:numPr>
          <w:ilvl w:val="1"/>
          <w:numId w:val="18"/>
        </w:numPr>
        <w:rPr>
          <w:bCs/>
          <w:color w:val="1F4E79" w:themeColor="accent1" w:themeShade="80"/>
          <w:lang w:val="en-US" w:eastAsia="en-GB"/>
        </w:rPr>
      </w:pPr>
      <w:bookmarkStart w:id="44" w:name="_Toc463942357"/>
      <w:bookmarkStart w:id="45" w:name="_Toc463968427"/>
      <w:bookmarkStart w:id="46" w:name="_Toc525741943"/>
      <w:r w:rsidRPr="00E758DB">
        <w:rPr>
          <w:bCs/>
          <w:lang w:val="en-US" w:eastAsia="en-GB"/>
        </w:rPr>
        <w:t xml:space="preserve">Complex </w:t>
      </w:r>
      <w:r w:rsidR="00721AD3" w:rsidRPr="00E758DB">
        <w:rPr>
          <w:bCs/>
          <w:lang w:val="en-US" w:eastAsia="en-GB"/>
        </w:rPr>
        <w:t>a</w:t>
      </w:r>
      <w:r w:rsidRPr="00E758DB">
        <w:rPr>
          <w:bCs/>
          <w:lang w:val="en-US" w:eastAsia="en-GB"/>
        </w:rPr>
        <w:t>buse</w:t>
      </w:r>
      <w:bookmarkEnd w:id="44"/>
      <w:bookmarkEnd w:id="45"/>
      <w:bookmarkEnd w:id="46"/>
    </w:p>
    <w:p w14:paraId="45A8FCA9" w14:textId="77777777" w:rsidR="0084771C" w:rsidRPr="007D4791" w:rsidRDefault="000C64AC" w:rsidP="007D4791">
      <w:pPr>
        <w:jc w:val="both"/>
        <w:rPr>
          <w:rFonts w:ascii="Arial" w:hAnsi="Arial" w:cs="Arial"/>
          <w:sz w:val="24"/>
        </w:rPr>
      </w:pPr>
      <w:r w:rsidRPr="007D4791">
        <w:rPr>
          <w:rFonts w:ascii="Arial" w:hAnsi="Arial" w:cs="Arial"/>
          <w:sz w:val="24"/>
        </w:rPr>
        <w:br/>
      </w:r>
      <w:r w:rsidR="0084771C" w:rsidRPr="007D4791">
        <w:rPr>
          <w:rFonts w:ascii="Arial" w:hAnsi="Arial" w:cs="Arial"/>
          <w:sz w:val="24"/>
        </w:rPr>
        <w:t>Complex abuse, sometimes also known as ‘organised’ or ‘multiple’ abuse, is abuse involving one or more abusers and a number of related or non-related children or vulnerable adults. The abusers may be acting in networks to abuse o</w:t>
      </w:r>
      <w:r w:rsidR="00E758DB" w:rsidRPr="007D4791">
        <w:rPr>
          <w:rFonts w:ascii="Arial" w:hAnsi="Arial" w:cs="Arial"/>
          <w:sz w:val="24"/>
        </w:rPr>
        <w:t xml:space="preserve">r </w:t>
      </w:r>
      <w:r w:rsidR="0084771C" w:rsidRPr="007D4791">
        <w:rPr>
          <w:rFonts w:ascii="Arial" w:hAnsi="Arial" w:cs="Arial"/>
          <w:sz w:val="24"/>
        </w:rPr>
        <w:t>may operate in isolation. They may use an institutional framework or position of authority or trust to children or vulnerable adults for abuse. They may use children or vulnerable adults themselves to recruit others.</w:t>
      </w:r>
    </w:p>
    <w:p w14:paraId="7EF1A9A5" w14:textId="77777777" w:rsidR="001B39D3" w:rsidRPr="007D4791" w:rsidRDefault="0084771C" w:rsidP="007D4791">
      <w:pPr>
        <w:jc w:val="both"/>
        <w:rPr>
          <w:rFonts w:ascii="Arial" w:hAnsi="Arial" w:cs="Arial"/>
          <w:sz w:val="24"/>
        </w:rPr>
      </w:pPr>
      <w:r w:rsidRPr="007D4791">
        <w:rPr>
          <w:rFonts w:ascii="Arial" w:hAnsi="Arial" w:cs="Arial"/>
          <w:sz w:val="24"/>
        </w:rPr>
        <w:t>Such abuse occurs both as part of a network of abuse across a family or community and within institutions such as residential settings, in day care and in other provisions such as voluntary groups. There may also be cases of people being abused via the use of the Internet.</w:t>
      </w:r>
      <w:bookmarkStart w:id="47" w:name="_Toc463942358"/>
      <w:bookmarkStart w:id="48" w:name="_Toc463968428"/>
    </w:p>
    <w:p w14:paraId="18061F5F" w14:textId="77777777" w:rsidR="001B39D3" w:rsidRPr="0046721B" w:rsidRDefault="001B39D3" w:rsidP="0046721B">
      <w:pPr>
        <w:pStyle w:val="NoSpacing"/>
        <w:rPr>
          <w:rFonts w:ascii="Arial" w:hAnsi="Arial" w:cs="Arial"/>
          <w:lang w:val="en-US"/>
        </w:rPr>
      </w:pPr>
    </w:p>
    <w:p w14:paraId="3DEE3FE0" w14:textId="77777777" w:rsidR="00E758DB" w:rsidRDefault="00E758DB" w:rsidP="0046721B">
      <w:pPr>
        <w:pStyle w:val="NoSpacing"/>
        <w:rPr>
          <w:rFonts w:ascii="Arial" w:eastAsiaTheme="majorEastAsia" w:hAnsi="Arial" w:cs="Arial"/>
          <w:bCs/>
          <w:lang w:eastAsia="en-GB"/>
        </w:rPr>
      </w:pPr>
    </w:p>
    <w:p w14:paraId="78154F56" w14:textId="77777777" w:rsidR="0084771C" w:rsidRPr="0046721B" w:rsidRDefault="0084771C" w:rsidP="00985F39">
      <w:pPr>
        <w:pStyle w:val="Heading2"/>
        <w:numPr>
          <w:ilvl w:val="1"/>
          <w:numId w:val="18"/>
        </w:numPr>
        <w:rPr>
          <w:lang w:val="en-US"/>
        </w:rPr>
      </w:pPr>
      <w:bookmarkStart w:id="49" w:name="_Toc525741944"/>
      <w:r w:rsidRPr="0046721B">
        <w:rPr>
          <w:lang w:eastAsia="en-GB"/>
        </w:rPr>
        <w:t>Honour</w:t>
      </w:r>
      <w:r w:rsidRPr="0046721B">
        <w:rPr>
          <w:lang w:val="en-US" w:eastAsia="en-GB"/>
        </w:rPr>
        <w:t xml:space="preserve"> </w:t>
      </w:r>
      <w:r w:rsidR="00721AD3" w:rsidRPr="0046721B">
        <w:rPr>
          <w:lang w:val="en-US" w:eastAsia="en-GB"/>
        </w:rPr>
        <w:t>b</w:t>
      </w:r>
      <w:r w:rsidRPr="0046721B">
        <w:rPr>
          <w:lang w:val="en-US" w:eastAsia="en-GB"/>
        </w:rPr>
        <w:t xml:space="preserve">ased </w:t>
      </w:r>
      <w:r w:rsidR="00721AD3" w:rsidRPr="0046721B">
        <w:rPr>
          <w:lang w:val="en-US" w:eastAsia="en-GB"/>
        </w:rPr>
        <w:t>v</w:t>
      </w:r>
      <w:r w:rsidRPr="0046721B">
        <w:rPr>
          <w:lang w:val="en-US" w:eastAsia="en-GB"/>
        </w:rPr>
        <w:t xml:space="preserve">iolence or </w:t>
      </w:r>
      <w:r w:rsidR="00721AD3" w:rsidRPr="0046721B">
        <w:rPr>
          <w:lang w:val="en-US" w:eastAsia="en-GB"/>
        </w:rPr>
        <w:t>a</w:t>
      </w:r>
      <w:r w:rsidRPr="0046721B">
        <w:rPr>
          <w:lang w:val="en-US" w:eastAsia="en-GB"/>
        </w:rPr>
        <w:t>buse</w:t>
      </w:r>
      <w:bookmarkEnd w:id="47"/>
      <w:bookmarkEnd w:id="48"/>
      <w:r w:rsidR="00E76BFC">
        <w:rPr>
          <w:rStyle w:val="FootnoteReference"/>
          <w:lang w:val="en-US" w:eastAsia="en-GB"/>
        </w:rPr>
        <w:footnoteReference w:id="6"/>
      </w:r>
      <w:bookmarkEnd w:id="49"/>
    </w:p>
    <w:p w14:paraId="649183B6" w14:textId="77777777"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lang w:val="en-US"/>
        </w:rPr>
        <w:t>The Forced Marriage Unit at the Home Office defines this as:</w:t>
      </w:r>
    </w:p>
    <w:p w14:paraId="3D76C57E" w14:textId="77777777" w:rsidR="0084771C" w:rsidRPr="007D4791" w:rsidRDefault="0084771C" w:rsidP="00985F39">
      <w:pPr>
        <w:widowControl w:val="0"/>
        <w:autoSpaceDE w:val="0"/>
        <w:autoSpaceDN w:val="0"/>
        <w:adjustRightInd w:val="0"/>
        <w:spacing w:before="120" w:after="120" w:line="240" w:lineRule="auto"/>
        <w:ind w:left="720"/>
        <w:jc w:val="both"/>
        <w:rPr>
          <w:rFonts w:ascii="Arial" w:eastAsiaTheme="minorEastAsia" w:hAnsi="Arial" w:cs="Arial"/>
          <w:i/>
          <w:sz w:val="24"/>
          <w:lang w:val="en-US"/>
        </w:rPr>
      </w:pPr>
      <w:r w:rsidRPr="007D4791">
        <w:rPr>
          <w:rFonts w:ascii="Arial" w:eastAsiaTheme="minorEastAsia" w:hAnsi="Arial" w:cs="Arial"/>
          <w:i/>
          <w:sz w:val="24"/>
          <w:lang w:val="en-US"/>
        </w:rPr>
        <w:t>‘So-called</w:t>
      </w:r>
      <w:r w:rsidRPr="007D4791">
        <w:rPr>
          <w:rFonts w:ascii="Arial" w:eastAsiaTheme="minorEastAsia" w:hAnsi="Arial" w:cs="Arial"/>
          <w:i/>
          <w:sz w:val="24"/>
        </w:rPr>
        <w:t xml:space="preserve"> honour</w:t>
      </w:r>
      <w:r w:rsidRPr="007D4791">
        <w:rPr>
          <w:rFonts w:ascii="Arial" w:eastAsiaTheme="minorEastAsia" w:hAnsi="Arial" w:cs="Arial"/>
          <w:i/>
          <w:sz w:val="24"/>
          <w:lang w:val="en-US"/>
        </w:rPr>
        <w:t xml:space="preserve"> based violence is a crime or incident, which has or may have been</w:t>
      </w:r>
      <w:r w:rsidR="00E758DB" w:rsidRPr="007D4791">
        <w:rPr>
          <w:rFonts w:ascii="Arial" w:eastAsiaTheme="minorEastAsia" w:hAnsi="Arial" w:cs="Arial"/>
          <w:i/>
          <w:sz w:val="24"/>
          <w:lang w:val="en-US"/>
        </w:rPr>
        <w:t xml:space="preserve"> </w:t>
      </w:r>
      <w:r w:rsidRPr="007D4791">
        <w:rPr>
          <w:rFonts w:ascii="Arial" w:eastAsiaTheme="minorEastAsia" w:hAnsi="Arial" w:cs="Arial"/>
          <w:i/>
          <w:sz w:val="24"/>
          <w:lang w:val="en-US"/>
        </w:rPr>
        <w:t>committed to protect or defend the</w:t>
      </w:r>
      <w:r w:rsidRPr="007D4791">
        <w:rPr>
          <w:rFonts w:ascii="Arial" w:eastAsiaTheme="minorEastAsia" w:hAnsi="Arial" w:cs="Arial"/>
          <w:i/>
          <w:sz w:val="24"/>
        </w:rPr>
        <w:t xml:space="preserve"> honour</w:t>
      </w:r>
      <w:r w:rsidRPr="007D4791">
        <w:rPr>
          <w:rFonts w:ascii="Arial" w:eastAsiaTheme="minorEastAsia" w:hAnsi="Arial" w:cs="Arial"/>
          <w:i/>
          <w:sz w:val="24"/>
          <w:lang w:val="en-US"/>
        </w:rPr>
        <w:t xml:space="preserve"> of the family and/or community’</w:t>
      </w:r>
    </w:p>
    <w:p w14:paraId="10834D97" w14:textId="77777777"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rPr>
        <w:t>Honour</w:t>
      </w:r>
      <w:r w:rsidRPr="007D4791">
        <w:rPr>
          <w:rFonts w:ascii="Arial" w:eastAsiaTheme="minorEastAsia" w:hAnsi="Arial" w:cs="Arial"/>
          <w:sz w:val="24"/>
          <w:lang w:val="en-US"/>
        </w:rPr>
        <w:t xml:space="preserve"> Based Violence can manifest in many different ways and often presents with accompanying criminal offences, domestic abuse or the civil offence of forced marriage. If incidents include domestic abuse, child abuse or other serious crime then it should be read in conjunction with the relevant policies and procedures on these subjects.</w:t>
      </w:r>
    </w:p>
    <w:p w14:paraId="18445307" w14:textId="77777777"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rPr>
        <w:t>Honour</w:t>
      </w:r>
      <w:r w:rsidRPr="007D4791">
        <w:rPr>
          <w:rFonts w:ascii="Arial" w:eastAsiaTheme="minorEastAsia" w:hAnsi="Arial" w:cs="Arial"/>
          <w:sz w:val="24"/>
          <w:lang w:val="en-US"/>
        </w:rPr>
        <w:t xml:space="preserve"> Based Violence can include:</w:t>
      </w:r>
    </w:p>
    <w:p w14:paraId="1031FDBA" w14:textId="77777777" w:rsidR="0084771C" w:rsidRPr="007D4791" w:rsidRDefault="0084771C" w:rsidP="00985F39">
      <w:pPr>
        <w:widowControl w:val="0"/>
        <w:numPr>
          <w:ilvl w:val="0"/>
          <w:numId w:val="11"/>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Physical Abuse</w:t>
      </w:r>
    </w:p>
    <w:p w14:paraId="68DF754D" w14:textId="77777777" w:rsidR="0084771C" w:rsidRPr="007D4791" w:rsidRDefault="0084771C" w:rsidP="00985F39">
      <w:pPr>
        <w:widowControl w:val="0"/>
        <w:numPr>
          <w:ilvl w:val="0"/>
          <w:numId w:val="11"/>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Sexual Abuse</w:t>
      </w:r>
    </w:p>
    <w:p w14:paraId="5FA3F5AB" w14:textId="77777777" w:rsidR="0084771C" w:rsidRPr="007D4791" w:rsidRDefault="0084771C" w:rsidP="00985F39">
      <w:pPr>
        <w:widowControl w:val="0"/>
        <w:numPr>
          <w:ilvl w:val="0"/>
          <w:numId w:val="11"/>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Emotional and Psychological Abuse</w:t>
      </w:r>
    </w:p>
    <w:p w14:paraId="30149423" w14:textId="77777777" w:rsidR="0084771C" w:rsidRPr="007D4791" w:rsidRDefault="0084771C" w:rsidP="00985F39">
      <w:pPr>
        <w:widowControl w:val="0"/>
        <w:numPr>
          <w:ilvl w:val="0"/>
          <w:numId w:val="11"/>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Financial Abuse</w:t>
      </w:r>
    </w:p>
    <w:p w14:paraId="2083D596" w14:textId="77777777" w:rsidR="0084771C" w:rsidRPr="007D4791" w:rsidRDefault="0084771C" w:rsidP="00985F39">
      <w:pPr>
        <w:widowControl w:val="0"/>
        <w:numPr>
          <w:ilvl w:val="0"/>
          <w:numId w:val="11"/>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Forced Marriage</w:t>
      </w:r>
    </w:p>
    <w:p w14:paraId="7CA5B148" w14:textId="77777777" w:rsidR="0084771C" w:rsidRPr="007D4791" w:rsidRDefault="0084771C" w:rsidP="00985F39">
      <w:pPr>
        <w:widowControl w:val="0"/>
        <w:numPr>
          <w:ilvl w:val="0"/>
          <w:numId w:val="11"/>
        </w:numPr>
        <w:autoSpaceDE w:val="0"/>
        <w:autoSpaceDN w:val="0"/>
        <w:adjustRightInd w:val="0"/>
        <w:spacing w:before="120" w:after="120" w:line="240" w:lineRule="auto"/>
        <w:ind w:left="426" w:firstLine="0"/>
        <w:contextualSpacing/>
        <w:jc w:val="both"/>
        <w:rPr>
          <w:rFonts w:ascii="Arial" w:eastAsiaTheme="minorEastAsia" w:hAnsi="Arial" w:cs="Arial"/>
          <w:sz w:val="24"/>
          <w:lang w:val="en-US"/>
        </w:rPr>
      </w:pPr>
      <w:r w:rsidRPr="007D4791">
        <w:rPr>
          <w:rFonts w:ascii="Arial" w:eastAsiaTheme="minorEastAsia" w:hAnsi="Arial" w:cs="Arial"/>
          <w:sz w:val="24"/>
          <w:lang w:val="en-US"/>
        </w:rPr>
        <w:t>Female Genital Mutilation</w:t>
      </w:r>
    </w:p>
    <w:p w14:paraId="7B8F1688" w14:textId="77777777"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p>
    <w:p w14:paraId="3B605784" w14:textId="77777777"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rPr>
        <w:t>‘Honour</w:t>
      </w:r>
      <w:r w:rsidRPr="007D4791">
        <w:rPr>
          <w:rFonts w:ascii="Arial" w:eastAsiaTheme="minorEastAsia" w:hAnsi="Arial" w:cs="Arial"/>
          <w:sz w:val="24"/>
          <w:lang w:val="en-US"/>
        </w:rPr>
        <w:t>’ is normally associated with cultures and communities from Asia, the Middle East and Africa as well as the Travelling Community. However, it is important to note that in reality it cuts across all cultures, nationalities, faith groups and communities and transcends national and international boundaries.</w:t>
      </w:r>
    </w:p>
    <w:p w14:paraId="7A0A4362" w14:textId="77777777"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lang w:val="en-US"/>
        </w:rPr>
        <w:t xml:space="preserve">The </w:t>
      </w:r>
      <w:r w:rsidRPr="007D4791">
        <w:rPr>
          <w:rFonts w:ascii="Arial" w:eastAsiaTheme="minorEastAsia" w:hAnsi="Arial" w:cs="Arial"/>
          <w:sz w:val="24"/>
        </w:rPr>
        <w:t>‘honour</w:t>
      </w:r>
      <w:r w:rsidRPr="007D4791">
        <w:rPr>
          <w:rFonts w:ascii="Arial" w:eastAsiaTheme="minorEastAsia" w:hAnsi="Arial" w:cs="Arial"/>
          <w:sz w:val="24"/>
          <w:lang w:val="en-US"/>
        </w:rPr>
        <w:t xml:space="preserve"> code’ means that females generally, but sometimes males, must follow rules that are set at the discretion of the male relations and which are interpreted according to what each male family or community member considers acceptable.</w:t>
      </w:r>
    </w:p>
    <w:p w14:paraId="76C7FE09" w14:textId="4EFAD1DE" w:rsidR="0084771C" w:rsidRPr="007D4791"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7D4791">
        <w:rPr>
          <w:rFonts w:ascii="Arial" w:eastAsiaTheme="minorEastAsia" w:hAnsi="Arial" w:cs="Arial"/>
          <w:sz w:val="24"/>
          <w:lang w:val="en-US"/>
        </w:rPr>
        <w:lastRenderedPageBreak/>
        <w:t>Any suspicion or disclosure of violence or abuse against a vulnerable adult in the name of</w:t>
      </w:r>
      <w:r w:rsidRPr="007D4791">
        <w:rPr>
          <w:rFonts w:ascii="Arial" w:eastAsiaTheme="minorEastAsia" w:hAnsi="Arial" w:cs="Arial"/>
          <w:sz w:val="24"/>
        </w:rPr>
        <w:t xml:space="preserve"> honour</w:t>
      </w:r>
      <w:r w:rsidRPr="007D4791">
        <w:rPr>
          <w:rFonts w:ascii="Arial" w:eastAsiaTheme="minorEastAsia" w:hAnsi="Arial" w:cs="Arial"/>
          <w:sz w:val="24"/>
          <w:lang w:val="en-US"/>
        </w:rPr>
        <w:t xml:space="preserve"> should be treated as seriously as any other suspicion or disclosure of significant harm against a vulnerable adult, however there are differences in the immediate response. A child at risk of abuse in the name of</w:t>
      </w:r>
      <w:r w:rsidRPr="007D4791">
        <w:rPr>
          <w:rFonts w:ascii="Arial" w:eastAsiaTheme="minorEastAsia" w:hAnsi="Arial" w:cs="Arial"/>
          <w:sz w:val="24"/>
        </w:rPr>
        <w:t xml:space="preserve"> honour</w:t>
      </w:r>
      <w:r w:rsidRPr="007D4791">
        <w:rPr>
          <w:rFonts w:ascii="Arial" w:eastAsiaTheme="minorEastAsia" w:hAnsi="Arial" w:cs="Arial"/>
          <w:sz w:val="24"/>
          <w:lang w:val="en-US"/>
        </w:rPr>
        <w:t xml:space="preserve"> is at significant risk of physical harm (including being murdered) and/or neglect</w:t>
      </w:r>
      <w:r w:rsidR="00FD26FB" w:rsidRPr="007D4791">
        <w:rPr>
          <w:rFonts w:ascii="Arial" w:eastAsiaTheme="minorEastAsia" w:hAnsi="Arial" w:cs="Arial"/>
          <w:sz w:val="24"/>
          <w:lang w:val="en-US"/>
        </w:rPr>
        <w:t xml:space="preserve"> </w:t>
      </w:r>
      <w:r w:rsidRPr="007D4791">
        <w:rPr>
          <w:rFonts w:ascii="Arial" w:eastAsiaTheme="minorEastAsia" w:hAnsi="Arial" w:cs="Arial"/>
          <w:sz w:val="24"/>
          <w:lang w:val="en-US"/>
        </w:rPr>
        <w:t>and may also suffer significant emotional harm through the</w:t>
      </w:r>
      <w:r w:rsidR="00E758DB" w:rsidRPr="007D4791">
        <w:rPr>
          <w:rFonts w:ascii="Arial" w:eastAsiaTheme="minorEastAsia" w:hAnsi="Arial" w:cs="Arial"/>
          <w:sz w:val="24"/>
          <w:lang w:val="en-US"/>
        </w:rPr>
        <w:t xml:space="preserve"> </w:t>
      </w:r>
      <w:r w:rsidRPr="007D4791">
        <w:rPr>
          <w:rFonts w:ascii="Arial" w:eastAsiaTheme="minorEastAsia" w:hAnsi="Arial" w:cs="Arial"/>
          <w:sz w:val="24"/>
          <w:lang w:val="en-US"/>
        </w:rPr>
        <w:t>threat of violence.</w:t>
      </w:r>
    </w:p>
    <w:p w14:paraId="71698DC9" w14:textId="77777777" w:rsidR="0084771C" w:rsidRPr="007D4791" w:rsidRDefault="0084771C" w:rsidP="00985F39">
      <w:pPr>
        <w:pStyle w:val="NoSpacing"/>
        <w:jc w:val="both"/>
        <w:rPr>
          <w:rFonts w:ascii="Arial" w:hAnsi="Arial" w:cs="Arial"/>
          <w:sz w:val="24"/>
          <w:lang w:val="en-US"/>
        </w:rPr>
      </w:pPr>
      <w:r w:rsidRPr="007D4791">
        <w:rPr>
          <w:rFonts w:ascii="Arial" w:hAnsi="Arial" w:cs="Arial"/>
          <w:sz w:val="24"/>
          <w:lang w:val="en-US"/>
        </w:rPr>
        <w:t>It must be noted that in most cases, the Police will take the lead for any</w:t>
      </w:r>
      <w:r w:rsidRPr="007D4791">
        <w:rPr>
          <w:rFonts w:ascii="Arial" w:hAnsi="Arial" w:cs="Arial"/>
          <w:sz w:val="24"/>
        </w:rPr>
        <w:t xml:space="preserve"> Honour</w:t>
      </w:r>
      <w:r w:rsidRPr="007D4791">
        <w:rPr>
          <w:rFonts w:ascii="Arial" w:hAnsi="Arial" w:cs="Arial"/>
          <w:sz w:val="24"/>
          <w:lang w:val="en-US"/>
        </w:rPr>
        <w:t xml:space="preserve"> Based Abuse incidents.</w:t>
      </w:r>
      <w:r w:rsidR="00FD26FB" w:rsidRPr="007D4791">
        <w:rPr>
          <w:rFonts w:ascii="Arial" w:hAnsi="Arial" w:cs="Arial"/>
          <w:sz w:val="24"/>
          <w:lang w:val="en-US"/>
        </w:rPr>
        <w:t xml:space="preserve">  </w:t>
      </w:r>
      <w:r w:rsidRPr="007D4791">
        <w:rPr>
          <w:rFonts w:ascii="Arial" w:hAnsi="Arial" w:cs="Arial"/>
          <w:sz w:val="24"/>
          <w:lang w:val="en-US"/>
        </w:rPr>
        <w:t>It is important that you do not ‘turn the individual away’. Try to ensure their immediate safety and support them to make urgent and safe contact with the Police. It is</w:t>
      </w:r>
      <w:r w:rsidR="00E758DB" w:rsidRPr="007D4791">
        <w:rPr>
          <w:rFonts w:ascii="Arial" w:hAnsi="Arial" w:cs="Arial"/>
          <w:sz w:val="24"/>
          <w:lang w:val="en-US"/>
        </w:rPr>
        <w:t xml:space="preserve"> </w:t>
      </w:r>
      <w:r w:rsidRPr="007D4791">
        <w:rPr>
          <w:rFonts w:ascii="Arial" w:hAnsi="Arial" w:cs="Arial"/>
          <w:sz w:val="24"/>
          <w:lang w:val="en-US"/>
        </w:rPr>
        <w:t>important to remember the ‘one chance’ rule. That is, that there may only be one chance to speak to the potential victim and thus only one chance to intervene.</w:t>
      </w:r>
    </w:p>
    <w:p w14:paraId="79715539" w14:textId="5519E291" w:rsidR="001E0D1D" w:rsidRPr="006F5C99" w:rsidRDefault="001E0D1D" w:rsidP="00985F39">
      <w:pPr>
        <w:pStyle w:val="NoSpacing"/>
        <w:jc w:val="both"/>
        <w:rPr>
          <w:rFonts w:ascii="Arial" w:hAnsi="Arial" w:cs="Arial"/>
          <w:sz w:val="10"/>
          <w:lang w:val="en-US"/>
        </w:rPr>
      </w:pPr>
    </w:p>
    <w:p w14:paraId="5D15B7F4" w14:textId="77777777" w:rsidR="00985F39" w:rsidRPr="006F5C99" w:rsidRDefault="00985F39" w:rsidP="00985F39">
      <w:pPr>
        <w:pStyle w:val="NoSpacing"/>
        <w:jc w:val="both"/>
        <w:rPr>
          <w:rFonts w:ascii="Arial" w:hAnsi="Arial" w:cs="Arial"/>
          <w:sz w:val="4"/>
          <w:lang w:val="en-US"/>
        </w:rPr>
      </w:pPr>
    </w:p>
    <w:p w14:paraId="0BDF59A1" w14:textId="77777777" w:rsidR="009863EA" w:rsidRPr="0046721B" w:rsidRDefault="009863EA" w:rsidP="00985F39">
      <w:pPr>
        <w:pStyle w:val="NoSpacing"/>
        <w:jc w:val="both"/>
        <w:rPr>
          <w:rFonts w:ascii="Arial" w:hAnsi="Arial" w:cs="Arial"/>
          <w:lang w:val="en-US"/>
        </w:rPr>
      </w:pPr>
    </w:p>
    <w:p w14:paraId="127E3AF3" w14:textId="77777777" w:rsidR="0084771C" w:rsidRPr="0046721B" w:rsidRDefault="0084771C" w:rsidP="00985F39">
      <w:pPr>
        <w:pStyle w:val="Heading2"/>
        <w:numPr>
          <w:ilvl w:val="1"/>
          <w:numId w:val="18"/>
        </w:numPr>
        <w:jc w:val="both"/>
        <w:rPr>
          <w:lang w:val="en-US" w:eastAsia="en-GB"/>
        </w:rPr>
      </w:pPr>
      <w:bookmarkStart w:id="50" w:name="_Toc463942359"/>
      <w:bookmarkStart w:id="51" w:name="_Toc463968429"/>
      <w:bookmarkStart w:id="52" w:name="_Toc525741945"/>
      <w:r w:rsidRPr="0046721B">
        <w:rPr>
          <w:lang w:val="en-US" w:eastAsia="en-GB"/>
        </w:rPr>
        <w:t xml:space="preserve">Forced </w:t>
      </w:r>
      <w:r w:rsidR="00721AD3" w:rsidRPr="0046721B">
        <w:rPr>
          <w:lang w:val="en-US" w:eastAsia="en-GB"/>
        </w:rPr>
        <w:t>m</w:t>
      </w:r>
      <w:r w:rsidRPr="0046721B">
        <w:rPr>
          <w:lang w:val="en-US" w:eastAsia="en-GB"/>
        </w:rPr>
        <w:t>arriage</w:t>
      </w:r>
      <w:bookmarkEnd w:id="50"/>
      <w:bookmarkEnd w:id="51"/>
      <w:bookmarkEnd w:id="52"/>
    </w:p>
    <w:p w14:paraId="44656621" w14:textId="77777777" w:rsidR="00985F39" w:rsidRPr="006F5C99" w:rsidRDefault="00985F39" w:rsidP="00985F39">
      <w:pPr>
        <w:spacing w:before="120" w:after="120" w:line="240" w:lineRule="auto"/>
        <w:jc w:val="both"/>
        <w:rPr>
          <w:rFonts w:ascii="Arial" w:hAnsi="Arial" w:cs="Arial"/>
          <w:sz w:val="4"/>
        </w:rPr>
      </w:pPr>
    </w:p>
    <w:p w14:paraId="0FA83E5E" w14:textId="110D4038" w:rsidR="001E0D1D" w:rsidRPr="00985F39" w:rsidRDefault="0084771C" w:rsidP="00985F39">
      <w:pPr>
        <w:spacing w:before="120" w:after="120" w:line="240" w:lineRule="auto"/>
        <w:jc w:val="both"/>
        <w:rPr>
          <w:rFonts w:ascii="Arial" w:hAnsi="Arial" w:cs="Arial"/>
          <w:sz w:val="24"/>
        </w:rPr>
      </w:pPr>
      <w:r w:rsidRPr="00985F39">
        <w:rPr>
          <w:rFonts w:ascii="Arial" w:hAnsi="Arial" w:cs="Arial"/>
          <w:sz w:val="24"/>
        </w:rPr>
        <w:t xml:space="preserve">The Home Office definition of forced marriage is: </w:t>
      </w:r>
    </w:p>
    <w:p w14:paraId="446D5791" w14:textId="77777777" w:rsidR="0084771C" w:rsidRPr="00985F39" w:rsidRDefault="0084771C" w:rsidP="00985F39">
      <w:pPr>
        <w:spacing w:before="120" w:after="120" w:line="240" w:lineRule="auto"/>
        <w:ind w:firstLine="720"/>
        <w:jc w:val="center"/>
        <w:rPr>
          <w:rFonts w:ascii="Arial" w:hAnsi="Arial" w:cs="Arial"/>
          <w:sz w:val="24"/>
        </w:rPr>
      </w:pPr>
      <w:r w:rsidRPr="00985F39">
        <w:rPr>
          <w:rFonts w:ascii="Arial" w:hAnsi="Arial" w:cs="Arial"/>
          <w:sz w:val="24"/>
        </w:rPr>
        <w:t>‘A marriage without the consent of one or both parties and where duress is a factor’.</w:t>
      </w:r>
    </w:p>
    <w:p w14:paraId="164931EE" w14:textId="77777777" w:rsidR="00985F39" w:rsidRPr="006F5C99" w:rsidRDefault="00985F39" w:rsidP="00985F39">
      <w:pPr>
        <w:spacing w:before="120" w:after="120" w:line="240" w:lineRule="auto"/>
        <w:jc w:val="both"/>
        <w:rPr>
          <w:rFonts w:ascii="Arial" w:hAnsi="Arial" w:cs="Arial"/>
          <w:sz w:val="4"/>
        </w:rPr>
      </w:pPr>
    </w:p>
    <w:p w14:paraId="31C53117" w14:textId="6E5A38FD" w:rsidR="0084771C" w:rsidRPr="00985F39" w:rsidRDefault="0084771C" w:rsidP="00985F39">
      <w:pPr>
        <w:spacing w:before="120" w:after="120" w:line="240" w:lineRule="auto"/>
        <w:jc w:val="both"/>
        <w:rPr>
          <w:rFonts w:ascii="Arial" w:hAnsi="Arial" w:cs="Arial"/>
          <w:sz w:val="24"/>
        </w:rPr>
      </w:pPr>
      <w:r w:rsidRPr="00985F39">
        <w:rPr>
          <w:rFonts w:ascii="Arial" w:hAnsi="Arial" w:cs="Arial"/>
          <w:sz w:val="24"/>
        </w:rPr>
        <w:t>The Court of Appeal clarified that duress is:</w:t>
      </w:r>
    </w:p>
    <w:p w14:paraId="74F909E8" w14:textId="74C61681" w:rsidR="0084771C" w:rsidRPr="00985F39" w:rsidRDefault="0084771C" w:rsidP="00985F39">
      <w:pPr>
        <w:spacing w:before="120" w:after="120" w:line="240" w:lineRule="auto"/>
        <w:jc w:val="center"/>
        <w:rPr>
          <w:rFonts w:ascii="Arial" w:hAnsi="Arial" w:cs="Arial"/>
          <w:sz w:val="24"/>
        </w:rPr>
      </w:pPr>
      <w:r w:rsidRPr="00985F39">
        <w:rPr>
          <w:rFonts w:ascii="Arial" w:hAnsi="Arial" w:cs="Arial"/>
          <w:sz w:val="24"/>
        </w:rPr>
        <w:t xml:space="preserve">‘[When] the mind of the applicant has been overborne, howsoever that was </w:t>
      </w:r>
      <w:r w:rsidR="00FD26FB" w:rsidRPr="00985F39">
        <w:rPr>
          <w:rFonts w:ascii="Arial" w:hAnsi="Arial" w:cs="Arial"/>
          <w:sz w:val="24"/>
        </w:rPr>
        <w:tab/>
      </w:r>
      <w:r w:rsidR="00FD26FB" w:rsidRPr="00985F39">
        <w:rPr>
          <w:rFonts w:ascii="Arial" w:hAnsi="Arial" w:cs="Arial"/>
          <w:sz w:val="24"/>
        </w:rPr>
        <w:tab/>
      </w:r>
      <w:r w:rsidR="00FD26FB" w:rsidRPr="00985F39">
        <w:rPr>
          <w:rFonts w:ascii="Arial" w:hAnsi="Arial" w:cs="Arial"/>
          <w:sz w:val="24"/>
        </w:rPr>
        <w:tab/>
      </w:r>
      <w:r w:rsidRPr="00985F39">
        <w:rPr>
          <w:rFonts w:ascii="Arial" w:hAnsi="Arial" w:cs="Arial"/>
          <w:sz w:val="24"/>
        </w:rPr>
        <w:t>caused’</w:t>
      </w:r>
    </w:p>
    <w:p w14:paraId="10FDFF39" w14:textId="77777777" w:rsidR="0084771C" w:rsidRPr="00985F39" w:rsidRDefault="0084771C" w:rsidP="00985F39">
      <w:pPr>
        <w:spacing w:before="120" w:after="120" w:line="240" w:lineRule="auto"/>
        <w:jc w:val="both"/>
        <w:rPr>
          <w:rFonts w:ascii="Arial" w:hAnsi="Arial" w:cs="Arial"/>
          <w:sz w:val="24"/>
        </w:rPr>
      </w:pPr>
      <w:r w:rsidRPr="00985F39">
        <w:rPr>
          <w:rFonts w:ascii="Arial" w:hAnsi="Arial" w:cs="Arial"/>
          <w:sz w:val="24"/>
        </w:rPr>
        <w:t>An arranged marriage is very different from a forced marriage. An arranged marriage is entered into freely by both people, although their families take a leading role in the choice of partner.</w:t>
      </w:r>
    </w:p>
    <w:p w14:paraId="7B34DD95" w14:textId="77777777" w:rsidR="001E0D1D" w:rsidRPr="00985F39" w:rsidRDefault="0084771C" w:rsidP="00985F39">
      <w:pPr>
        <w:spacing w:before="120" w:after="120" w:line="240" w:lineRule="auto"/>
        <w:jc w:val="both"/>
        <w:rPr>
          <w:rFonts w:ascii="Arial" w:hAnsi="Arial" w:cs="Arial"/>
          <w:sz w:val="24"/>
        </w:rPr>
      </w:pPr>
      <w:r w:rsidRPr="00985F39">
        <w:rPr>
          <w:rFonts w:ascii="Arial" w:hAnsi="Arial" w:cs="Arial"/>
          <w:sz w:val="24"/>
        </w:rPr>
        <w:t>A forced marriage is where one or both people do not (or in some cases of people with learning or physical disabilities, cannot) consent to the marriage and pressure or abuse is used.</w:t>
      </w:r>
    </w:p>
    <w:p w14:paraId="36259FF4" w14:textId="77777777" w:rsidR="0084771C" w:rsidRPr="00985F39" w:rsidRDefault="0084771C" w:rsidP="00985F39">
      <w:pPr>
        <w:spacing w:before="120" w:after="120" w:line="240" w:lineRule="auto"/>
        <w:jc w:val="both"/>
        <w:rPr>
          <w:rFonts w:ascii="Arial" w:hAnsi="Arial" w:cs="Arial"/>
          <w:sz w:val="24"/>
        </w:rPr>
      </w:pPr>
      <w:r w:rsidRPr="00985F39">
        <w:rPr>
          <w:rFonts w:ascii="Arial" w:hAnsi="Arial" w:cs="Arial"/>
          <w:sz w:val="24"/>
        </w:rPr>
        <w:t>Marriage without consent is not valid in UK law and a child under 16 years old is not considered to be competent to consent to marriage.</w:t>
      </w:r>
    </w:p>
    <w:p w14:paraId="5C76332C" w14:textId="77777777" w:rsidR="001E0D1D" w:rsidRPr="00985F39" w:rsidRDefault="0084771C" w:rsidP="00985F39">
      <w:pPr>
        <w:spacing w:before="120" w:after="120" w:line="240" w:lineRule="auto"/>
        <w:jc w:val="both"/>
        <w:rPr>
          <w:rFonts w:ascii="Arial" w:hAnsi="Arial" w:cs="Arial"/>
          <w:sz w:val="24"/>
        </w:rPr>
      </w:pPr>
      <w:r w:rsidRPr="00985F39">
        <w:rPr>
          <w:rFonts w:ascii="Arial" w:hAnsi="Arial" w:cs="Arial"/>
          <w:sz w:val="24"/>
        </w:rPr>
        <w:t xml:space="preserve">The pressure put on people to marry against their will can be physical (including threats, actual physical violence and sexual violence) or emotional </w:t>
      </w:r>
      <w:r w:rsidR="00FD26FB" w:rsidRPr="00985F39">
        <w:rPr>
          <w:rFonts w:ascii="Arial" w:hAnsi="Arial" w:cs="Arial"/>
          <w:sz w:val="24"/>
        </w:rPr>
        <w:tab/>
      </w:r>
      <w:r w:rsidRPr="00985F39">
        <w:rPr>
          <w:rFonts w:ascii="Arial" w:hAnsi="Arial" w:cs="Arial"/>
          <w:sz w:val="24"/>
        </w:rPr>
        <w:t>and psychological (for example, when someone is made to feel like they’re bringing shame on their family). Financial abuse (taking your wages or not giving you any money) can also be a factor.</w:t>
      </w:r>
    </w:p>
    <w:p w14:paraId="3D960F87" w14:textId="77777777" w:rsidR="0084771C" w:rsidRPr="00985F39" w:rsidRDefault="0084771C" w:rsidP="00985F39">
      <w:pPr>
        <w:spacing w:before="120" w:after="120" w:line="240" w:lineRule="auto"/>
        <w:jc w:val="both"/>
        <w:rPr>
          <w:rFonts w:ascii="Arial" w:hAnsi="Arial" w:cs="Arial"/>
          <w:sz w:val="24"/>
        </w:rPr>
      </w:pPr>
      <w:r w:rsidRPr="00985F39">
        <w:rPr>
          <w:rFonts w:ascii="Arial" w:hAnsi="Arial" w:cs="Arial"/>
          <w:sz w:val="24"/>
        </w:rPr>
        <w:t>Marriage within communities that believe protecting the ‘honour’ of their family is a significant event. Marriage contracts will often be drawn up when children are young and are seen as a binding arrangement between the two families. If one or both parties then seek to disengage from the contract it is seen as bringing great shame on the family and very contentious.</w:t>
      </w:r>
    </w:p>
    <w:p w14:paraId="40DE8124" w14:textId="44D80F1F" w:rsidR="0084771C" w:rsidRPr="00985F39" w:rsidRDefault="0084771C" w:rsidP="00985F39">
      <w:pPr>
        <w:spacing w:before="120" w:after="120" w:line="240" w:lineRule="auto"/>
        <w:jc w:val="both"/>
        <w:rPr>
          <w:rFonts w:ascii="Arial" w:hAnsi="Arial" w:cs="Arial"/>
          <w:sz w:val="24"/>
        </w:rPr>
      </w:pPr>
      <w:r w:rsidRPr="00985F39">
        <w:rPr>
          <w:rFonts w:ascii="Arial" w:hAnsi="Arial" w:cs="Arial"/>
          <w:sz w:val="24"/>
        </w:rPr>
        <w:t xml:space="preserve">Involving family members in cases of forced marriage is dangerous as it </w:t>
      </w:r>
      <w:r w:rsidR="00985F39">
        <w:rPr>
          <w:rFonts w:ascii="Arial" w:hAnsi="Arial" w:cs="Arial"/>
          <w:sz w:val="24"/>
        </w:rPr>
        <w:t>may increase</w:t>
      </w:r>
      <w:r w:rsidRPr="00985F39">
        <w:rPr>
          <w:rFonts w:ascii="Arial" w:hAnsi="Arial" w:cs="Arial"/>
          <w:sz w:val="24"/>
        </w:rPr>
        <w:t xml:space="preserve"> the risk of serious harm to the victim as the victim may also then be punished for seeking help.</w:t>
      </w:r>
    </w:p>
    <w:p w14:paraId="632040C3" w14:textId="4B39FEB0" w:rsidR="001E0D1D" w:rsidRPr="006F5C99" w:rsidRDefault="0084771C" w:rsidP="006F5C99">
      <w:pPr>
        <w:pStyle w:val="NoSpacing"/>
        <w:jc w:val="both"/>
        <w:rPr>
          <w:rFonts w:ascii="Arial" w:hAnsi="Arial" w:cs="Arial"/>
          <w:sz w:val="24"/>
        </w:rPr>
      </w:pPr>
      <w:r w:rsidRPr="00985F39">
        <w:rPr>
          <w:rFonts w:ascii="Arial" w:hAnsi="Arial" w:cs="Arial"/>
          <w:sz w:val="24"/>
        </w:rPr>
        <w:t xml:space="preserve">Forced marriages can occur in this country or abroad, often in their country of origin. There is further information available regarding Forced Marriage on the </w:t>
      </w:r>
      <w:hyperlink r:id="rId13" w:history="1">
        <w:r w:rsidRPr="00985F39">
          <w:rPr>
            <w:rStyle w:val="Hyperlink"/>
            <w:rFonts w:ascii="Arial" w:hAnsi="Arial" w:cs="Arial"/>
            <w:sz w:val="24"/>
          </w:rPr>
          <w:t>government webpages</w:t>
        </w:r>
      </w:hyperlink>
      <w:r w:rsidRPr="00985F39">
        <w:rPr>
          <w:rFonts w:ascii="Arial" w:hAnsi="Arial" w:cs="Arial"/>
          <w:sz w:val="24"/>
        </w:rPr>
        <w:t>.</w:t>
      </w:r>
      <w:bookmarkStart w:id="53" w:name="_Toc463942360"/>
      <w:bookmarkStart w:id="54" w:name="_Toc463968430"/>
    </w:p>
    <w:p w14:paraId="676174FE" w14:textId="77777777" w:rsidR="0084771C" w:rsidRPr="001E0D1D" w:rsidRDefault="0084771C" w:rsidP="00985F39">
      <w:pPr>
        <w:pStyle w:val="Heading2"/>
        <w:numPr>
          <w:ilvl w:val="1"/>
          <w:numId w:val="18"/>
        </w:numPr>
      </w:pPr>
      <w:bookmarkStart w:id="55" w:name="_Toc525741946"/>
      <w:r w:rsidRPr="001E0D1D">
        <w:lastRenderedPageBreak/>
        <w:t xml:space="preserve">Female </w:t>
      </w:r>
      <w:r w:rsidR="00721AD3" w:rsidRPr="001E0D1D">
        <w:t>g</w:t>
      </w:r>
      <w:r w:rsidRPr="001E0D1D">
        <w:t xml:space="preserve">enital </w:t>
      </w:r>
      <w:r w:rsidR="00721AD3" w:rsidRPr="001E0D1D">
        <w:t>m</w:t>
      </w:r>
      <w:r w:rsidRPr="001E0D1D">
        <w:t>utilation</w:t>
      </w:r>
      <w:bookmarkEnd w:id="53"/>
      <w:bookmarkEnd w:id="54"/>
      <w:bookmarkEnd w:id="55"/>
    </w:p>
    <w:p w14:paraId="7152EB7D" w14:textId="77777777" w:rsidR="00985F39" w:rsidRDefault="00985F39" w:rsidP="00985F39">
      <w:pPr>
        <w:widowControl w:val="0"/>
        <w:autoSpaceDE w:val="0"/>
        <w:autoSpaceDN w:val="0"/>
        <w:adjustRightInd w:val="0"/>
        <w:spacing w:before="120" w:after="120" w:line="240" w:lineRule="auto"/>
        <w:jc w:val="both"/>
        <w:rPr>
          <w:rFonts w:ascii="Arial" w:eastAsiaTheme="minorEastAsia" w:hAnsi="Arial" w:cs="Arial"/>
          <w:sz w:val="24"/>
          <w:lang w:val="en-US"/>
        </w:rPr>
      </w:pPr>
    </w:p>
    <w:p w14:paraId="20D233A7" w14:textId="43A37882" w:rsidR="0084771C" w:rsidRPr="00985F39"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985F39">
        <w:rPr>
          <w:rFonts w:ascii="Arial" w:eastAsiaTheme="minorEastAsia" w:hAnsi="Arial" w:cs="Arial"/>
          <w:sz w:val="24"/>
          <w:lang w:val="en-US"/>
        </w:rPr>
        <w:t>Female genital mutilation</w:t>
      </w:r>
      <w:r w:rsidRPr="00985F39">
        <w:rPr>
          <w:rFonts w:ascii="Arial" w:eastAsiaTheme="minorEastAsia" w:hAnsi="Arial" w:cs="Arial"/>
          <w:sz w:val="24"/>
          <w:vertAlign w:val="superscript"/>
          <w:lang w:val="en-US"/>
        </w:rPr>
        <w:footnoteReference w:id="7"/>
      </w:r>
      <w:r w:rsidRPr="00985F39">
        <w:rPr>
          <w:rFonts w:ascii="Arial" w:eastAsiaTheme="minorEastAsia" w:hAnsi="Arial" w:cs="Arial"/>
          <w:sz w:val="24"/>
          <w:lang w:val="en-US"/>
        </w:rPr>
        <w:t xml:space="preserve"> (FGM) is a collective term for illegal procedures which include the removal of part or all external female genitalia for cultural or other non-therapeutic reasons. The practice is not required by any religion and is medically unnecessary, painful and has serious health consequences at the time it is carried out and in later life.</w:t>
      </w:r>
    </w:p>
    <w:p w14:paraId="3B145F6A" w14:textId="77777777" w:rsidR="0084771C" w:rsidRPr="00985F39"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985F39">
        <w:rPr>
          <w:rFonts w:ascii="Arial" w:eastAsiaTheme="minorEastAsia" w:hAnsi="Arial" w:cs="Arial"/>
          <w:sz w:val="24"/>
          <w:lang w:val="en-US"/>
        </w:rPr>
        <w:t>The procedure is typically performed on girls of any age but is also performed on new born infants and on young women before marriage/ pregnancy. A</w:t>
      </w:r>
      <w:r w:rsidR="001E0D1D" w:rsidRPr="00985F39">
        <w:rPr>
          <w:rFonts w:ascii="Arial" w:eastAsiaTheme="minorEastAsia" w:hAnsi="Arial" w:cs="Arial"/>
          <w:sz w:val="24"/>
          <w:lang w:val="en-US"/>
        </w:rPr>
        <w:t xml:space="preserve"> </w:t>
      </w:r>
      <w:r w:rsidRPr="00985F39">
        <w:rPr>
          <w:rFonts w:ascii="Arial" w:eastAsiaTheme="minorEastAsia" w:hAnsi="Arial" w:cs="Arial"/>
          <w:sz w:val="24"/>
          <w:lang w:val="en-US"/>
        </w:rPr>
        <w:t>number of girls die as a direct result of the procedure, from blood loss or infection.</w:t>
      </w:r>
    </w:p>
    <w:p w14:paraId="179D45DE" w14:textId="77777777" w:rsidR="0084771C" w:rsidRPr="00985F39"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985F39">
        <w:rPr>
          <w:rFonts w:ascii="Arial" w:eastAsiaTheme="minorEastAsia" w:hAnsi="Arial" w:cs="Arial"/>
          <w:sz w:val="24"/>
          <w:lang w:val="en-US"/>
        </w:rPr>
        <w:t>FGM may be</w:t>
      </w:r>
      <w:r w:rsidRPr="00985F39">
        <w:rPr>
          <w:rFonts w:ascii="Arial" w:eastAsiaTheme="minorEastAsia" w:hAnsi="Arial" w:cs="Arial"/>
          <w:sz w:val="24"/>
        </w:rPr>
        <w:t xml:space="preserve"> practised</w:t>
      </w:r>
      <w:r w:rsidRPr="00985F39">
        <w:rPr>
          <w:rFonts w:ascii="Arial" w:eastAsiaTheme="minorEastAsia" w:hAnsi="Arial" w:cs="Arial"/>
          <w:sz w:val="24"/>
          <w:lang w:val="en-US"/>
        </w:rPr>
        <w:t xml:space="preserve"> illegally by doctors or traditional health workers in the UK, or girls may be sent abroad for the operation.</w:t>
      </w:r>
    </w:p>
    <w:p w14:paraId="078E1FC2" w14:textId="77777777" w:rsidR="0084771C" w:rsidRPr="00985F39" w:rsidRDefault="0084771C" w:rsidP="00985F39">
      <w:pPr>
        <w:widowControl w:val="0"/>
        <w:autoSpaceDE w:val="0"/>
        <w:autoSpaceDN w:val="0"/>
        <w:adjustRightInd w:val="0"/>
        <w:spacing w:before="120" w:after="120" w:line="240" w:lineRule="auto"/>
        <w:jc w:val="both"/>
        <w:rPr>
          <w:rFonts w:ascii="Arial" w:eastAsiaTheme="minorEastAsia" w:hAnsi="Arial" w:cs="Arial"/>
          <w:sz w:val="24"/>
          <w:lang w:val="en-US"/>
        </w:rPr>
      </w:pPr>
      <w:r w:rsidRPr="00985F39">
        <w:rPr>
          <w:rFonts w:ascii="Arial" w:eastAsiaTheme="minorEastAsia" w:hAnsi="Arial" w:cs="Arial"/>
          <w:sz w:val="24"/>
          <w:lang w:val="en-US"/>
        </w:rPr>
        <w:t>FGM is illegal in this country by the Female Genital Mutilation Act 2003, except on specific physical and mental health grounds</w:t>
      </w:r>
      <w:r w:rsidRPr="00985F39">
        <w:rPr>
          <w:rFonts w:ascii="Arial" w:eastAsiaTheme="minorEastAsia" w:hAnsi="Arial" w:cs="Arial"/>
          <w:sz w:val="24"/>
          <w:vertAlign w:val="superscript"/>
          <w:lang w:val="en-US"/>
        </w:rPr>
        <w:footnoteReference w:id="8"/>
      </w:r>
      <w:r w:rsidRPr="00985F39">
        <w:rPr>
          <w:rFonts w:ascii="Arial" w:eastAsiaTheme="minorEastAsia" w:hAnsi="Arial" w:cs="Arial"/>
          <w:sz w:val="24"/>
          <w:lang w:val="en-US"/>
        </w:rPr>
        <w:t xml:space="preserve">. </w:t>
      </w:r>
    </w:p>
    <w:p w14:paraId="7264FB3D" w14:textId="77777777" w:rsidR="0084771C" w:rsidRPr="00985F39" w:rsidRDefault="0084771C" w:rsidP="00985F39">
      <w:pPr>
        <w:pStyle w:val="NoSpacing"/>
        <w:jc w:val="both"/>
        <w:rPr>
          <w:rFonts w:ascii="Arial" w:hAnsi="Arial" w:cs="Arial"/>
          <w:sz w:val="24"/>
          <w:lang w:val="en-US"/>
        </w:rPr>
      </w:pPr>
      <w:r w:rsidRPr="00985F39">
        <w:rPr>
          <w:rFonts w:ascii="Arial" w:hAnsi="Arial" w:cs="Arial"/>
          <w:sz w:val="24"/>
          <w:lang w:val="en-US"/>
        </w:rPr>
        <w:t>The victim may be seriously at risk if any knowledge of the disclosure is mishandled.</w:t>
      </w:r>
    </w:p>
    <w:p w14:paraId="270741FB" w14:textId="77777777" w:rsidR="00CF140B" w:rsidRPr="00985F39" w:rsidRDefault="00CF140B" w:rsidP="00985F39">
      <w:pPr>
        <w:pStyle w:val="NoSpacing"/>
        <w:jc w:val="both"/>
        <w:rPr>
          <w:rFonts w:ascii="Arial" w:hAnsi="Arial" w:cs="Arial"/>
          <w:sz w:val="24"/>
          <w:lang w:val="en-US"/>
        </w:rPr>
      </w:pPr>
    </w:p>
    <w:p w14:paraId="5C7B0689" w14:textId="5B23C182" w:rsidR="00AF33E4" w:rsidRPr="00985F39" w:rsidRDefault="00AF33E4" w:rsidP="00985F39">
      <w:pPr>
        <w:pStyle w:val="NoSpacing"/>
        <w:jc w:val="both"/>
        <w:rPr>
          <w:rStyle w:val="Hyperlink"/>
          <w:rFonts w:ascii="Arial" w:hAnsi="Arial" w:cs="Arial"/>
          <w:sz w:val="24"/>
        </w:rPr>
      </w:pPr>
      <w:r w:rsidRPr="00985F39">
        <w:rPr>
          <w:rFonts w:ascii="Arial" w:hAnsi="Arial" w:cs="Arial"/>
          <w:sz w:val="24"/>
        </w:rPr>
        <w:t>F</w:t>
      </w:r>
      <w:r w:rsidR="00E76BFC" w:rsidRPr="00985F39">
        <w:rPr>
          <w:rFonts w:ascii="Arial" w:hAnsi="Arial" w:cs="Arial"/>
          <w:sz w:val="24"/>
        </w:rPr>
        <w:t xml:space="preserve">urther information </w:t>
      </w:r>
      <w:r w:rsidRPr="00985F39">
        <w:rPr>
          <w:rFonts w:ascii="Arial" w:hAnsi="Arial" w:cs="Arial"/>
          <w:sz w:val="24"/>
        </w:rPr>
        <w:t xml:space="preserve">is </w:t>
      </w:r>
      <w:r w:rsidR="00E76BFC" w:rsidRPr="00985F39">
        <w:rPr>
          <w:rFonts w:ascii="Arial" w:hAnsi="Arial" w:cs="Arial"/>
          <w:sz w:val="24"/>
        </w:rPr>
        <w:t xml:space="preserve">available </w:t>
      </w:r>
      <w:r w:rsidRPr="00985F39">
        <w:rPr>
          <w:rFonts w:ascii="Arial" w:hAnsi="Arial" w:cs="Arial"/>
          <w:sz w:val="24"/>
        </w:rPr>
        <w:t xml:space="preserve">on the </w:t>
      </w:r>
      <w:hyperlink r:id="rId14" w:history="1">
        <w:r w:rsidR="00E76BFC" w:rsidRPr="00985F39">
          <w:rPr>
            <w:rStyle w:val="Hyperlink"/>
            <w:rFonts w:ascii="Arial" w:hAnsi="Arial" w:cs="Arial"/>
            <w:sz w:val="24"/>
          </w:rPr>
          <w:t>government web</w:t>
        </w:r>
        <w:r w:rsidR="00B95AE4" w:rsidRPr="00985F39">
          <w:rPr>
            <w:rStyle w:val="Hyperlink"/>
            <w:rFonts w:ascii="Arial" w:hAnsi="Arial" w:cs="Arial"/>
            <w:sz w:val="24"/>
          </w:rPr>
          <w:t>pages</w:t>
        </w:r>
      </w:hyperlink>
    </w:p>
    <w:p w14:paraId="05C3706C" w14:textId="35BC8AB2" w:rsidR="00985F39" w:rsidRDefault="00985F39" w:rsidP="00155ECD">
      <w:pPr>
        <w:pStyle w:val="NoSpacing"/>
      </w:pPr>
    </w:p>
    <w:p w14:paraId="1D218FA1" w14:textId="77777777" w:rsidR="00985F39" w:rsidRDefault="00985F39" w:rsidP="00155ECD">
      <w:pPr>
        <w:pStyle w:val="NoSpacing"/>
      </w:pPr>
    </w:p>
    <w:p w14:paraId="76B69321" w14:textId="77777777" w:rsidR="00B95AE4" w:rsidRPr="00155ECD" w:rsidRDefault="00B95AE4" w:rsidP="00155ECD">
      <w:pPr>
        <w:pStyle w:val="NoSpacing"/>
        <w:rPr>
          <w:rFonts w:ascii="Arial" w:hAnsi="Arial" w:cs="Arial"/>
          <w:b/>
          <w:color w:val="0070C0"/>
        </w:rPr>
      </w:pPr>
    </w:p>
    <w:p w14:paraId="55373F44" w14:textId="77777777" w:rsidR="008D2513" w:rsidRPr="0046721B" w:rsidRDefault="008D2513" w:rsidP="00985F39">
      <w:pPr>
        <w:pStyle w:val="Heading2"/>
        <w:numPr>
          <w:ilvl w:val="1"/>
          <w:numId w:val="18"/>
        </w:numPr>
        <w:rPr>
          <w:lang w:val="en-US" w:eastAsia="en-GB"/>
        </w:rPr>
      </w:pPr>
      <w:bookmarkStart w:id="56" w:name="_Toc463942349"/>
      <w:bookmarkStart w:id="57" w:name="_Toc463968419"/>
      <w:bookmarkStart w:id="58" w:name="_Toc525741947"/>
      <w:r w:rsidRPr="0046721B">
        <w:rPr>
          <w:lang w:val="en-US" w:eastAsia="en-GB"/>
        </w:rPr>
        <w:t>Spiritual abuse</w:t>
      </w:r>
      <w:bookmarkEnd w:id="56"/>
      <w:bookmarkEnd w:id="57"/>
      <w:r w:rsidR="00AA3151">
        <w:rPr>
          <w:rStyle w:val="FootnoteReference"/>
          <w:lang w:val="en-US" w:eastAsia="en-GB"/>
        </w:rPr>
        <w:footnoteReference w:id="9"/>
      </w:r>
      <w:bookmarkEnd w:id="58"/>
    </w:p>
    <w:p w14:paraId="4896C375" w14:textId="77777777" w:rsidR="00985F39" w:rsidRDefault="00985F39" w:rsidP="00985F39">
      <w:pPr>
        <w:spacing w:before="120" w:after="120" w:line="240" w:lineRule="auto"/>
        <w:jc w:val="both"/>
        <w:rPr>
          <w:rFonts w:ascii="Arial" w:hAnsi="Arial" w:cs="Arial"/>
          <w:sz w:val="24"/>
          <w:lang w:val="en-US"/>
        </w:rPr>
      </w:pPr>
    </w:p>
    <w:p w14:paraId="4382EB4B" w14:textId="2B8FD979" w:rsidR="001E0D1D" w:rsidRPr="00985F39" w:rsidRDefault="008D2513" w:rsidP="00985F39">
      <w:pPr>
        <w:spacing w:before="120" w:after="120" w:line="240" w:lineRule="auto"/>
        <w:jc w:val="both"/>
        <w:rPr>
          <w:rFonts w:ascii="Arial" w:hAnsi="Arial" w:cs="Arial"/>
          <w:sz w:val="24"/>
          <w:lang w:val="en-US"/>
        </w:rPr>
      </w:pPr>
      <w:r w:rsidRPr="00985F39">
        <w:rPr>
          <w:rFonts w:ascii="Arial" w:hAnsi="Arial" w:cs="Arial"/>
          <w:sz w:val="24"/>
          <w:lang w:val="en-US"/>
        </w:rPr>
        <w:t>Spiritual abuse is not covered by the standard statutory definitions of abuse but is of concern both within and outside faith communities including the Church of England.</w:t>
      </w:r>
    </w:p>
    <w:p w14:paraId="1089830D" w14:textId="5AD54ACD" w:rsidR="008D2513" w:rsidRPr="00985F39" w:rsidRDefault="008D2513" w:rsidP="00985F39">
      <w:pPr>
        <w:spacing w:before="120" w:after="120" w:line="240" w:lineRule="auto"/>
        <w:jc w:val="both"/>
        <w:rPr>
          <w:rFonts w:ascii="Arial" w:hAnsi="Arial" w:cs="Arial"/>
          <w:sz w:val="24"/>
          <w:lang w:val="en-US"/>
        </w:rPr>
      </w:pPr>
      <w:r w:rsidRPr="00985F39">
        <w:rPr>
          <w:rFonts w:ascii="Arial" w:hAnsi="Arial" w:cs="Arial"/>
          <w:sz w:val="24"/>
          <w:lang w:val="en-US"/>
        </w:rPr>
        <w:t>Churches need to be sensitive so that they do not, in their pastoral care, attempt to ‘force’ religious values or ideas onto people, particularly those who may be vulnerable to such practices. Within faith communities harm can be caused by the inappropriate use of religious belief or practice; this can include the misuse of the authority of leadership or penitential discipline, oppressive teaching, or intrusive healing and deliverance ministries, which</w:t>
      </w:r>
      <w:r w:rsidR="001E0D1D" w:rsidRPr="00985F39">
        <w:rPr>
          <w:rFonts w:ascii="Arial" w:hAnsi="Arial" w:cs="Arial"/>
          <w:sz w:val="24"/>
          <w:lang w:val="en-US"/>
        </w:rPr>
        <w:t xml:space="preserve"> </w:t>
      </w:r>
      <w:r w:rsidRPr="00985F39">
        <w:rPr>
          <w:rFonts w:ascii="Arial" w:hAnsi="Arial" w:cs="Arial"/>
          <w:sz w:val="24"/>
          <w:lang w:val="en-US"/>
        </w:rPr>
        <w:t>may result in vulnerable people experiencing physical, emotional or sexual harm. If such inappropriate</w:t>
      </w:r>
      <w:r w:rsidRPr="00985F39">
        <w:rPr>
          <w:rFonts w:ascii="Arial" w:hAnsi="Arial" w:cs="Arial"/>
          <w:sz w:val="24"/>
        </w:rPr>
        <w:t xml:space="preserve"> behaviour</w:t>
      </w:r>
      <w:r w:rsidRPr="00985F39">
        <w:rPr>
          <w:rFonts w:ascii="Arial" w:hAnsi="Arial" w:cs="Arial"/>
          <w:sz w:val="24"/>
          <w:lang w:val="en-US"/>
        </w:rPr>
        <w:t xml:space="preserve"> becomes harmful it should be referred for investigation in the usual way. Careful supervision and mentoring of those entrusted with the pastoral care of adults should help to prevent harm occurring in this way. Other forms of spiritual abuse include the denial to vulnerable people of the right to faith or the opportunity to grow in the knowledge and love of God.’</w:t>
      </w:r>
    </w:p>
    <w:p w14:paraId="0675454B" w14:textId="77777777" w:rsidR="008D2513" w:rsidRPr="00985F39" w:rsidRDefault="008D2513" w:rsidP="00985F39">
      <w:pPr>
        <w:spacing w:before="120" w:after="120" w:line="240" w:lineRule="auto"/>
        <w:jc w:val="both"/>
        <w:rPr>
          <w:rFonts w:ascii="Arial" w:hAnsi="Arial" w:cs="Arial"/>
          <w:sz w:val="24"/>
          <w:szCs w:val="24"/>
          <w:lang w:val="en-US"/>
        </w:rPr>
      </w:pPr>
      <w:r w:rsidRPr="00985F39">
        <w:rPr>
          <w:rFonts w:ascii="Arial" w:hAnsi="Arial" w:cs="Arial"/>
          <w:sz w:val="24"/>
          <w:szCs w:val="24"/>
          <w:lang w:val="en-US"/>
        </w:rPr>
        <w:lastRenderedPageBreak/>
        <w:t>A particular aspect of Spiritual Abuse relating to children has been addressed in the Department of Health Safeguarding Children from Abuse Linked to a Belief in Spirit Possession (2007).</w:t>
      </w:r>
    </w:p>
    <w:p w14:paraId="5BF0113B" w14:textId="77777777" w:rsidR="008D2513" w:rsidRPr="00985F39" w:rsidRDefault="008D2513" w:rsidP="00985F39">
      <w:pPr>
        <w:spacing w:before="120" w:after="120" w:line="240" w:lineRule="auto"/>
        <w:jc w:val="both"/>
        <w:rPr>
          <w:rFonts w:ascii="Arial" w:hAnsi="Arial" w:cs="Arial"/>
          <w:sz w:val="24"/>
          <w:szCs w:val="24"/>
          <w:lang w:val="en-US"/>
        </w:rPr>
      </w:pPr>
      <w:r w:rsidRPr="00985F39">
        <w:rPr>
          <w:rFonts w:ascii="Arial" w:hAnsi="Arial" w:cs="Arial"/>
          <w:sz w:val="24"/>
          <w:szCs w:val="24"/>
          <w:lang w:val="en-US"/>
        </w:rPr>
        <w:t xml:space="preserve">The term ‘belief in spirit possession’ is defined as the belief that an evil force has entered a child and is controlling him or her. Sometimes the term ‘witch’ is used and is defined as the belief that </w:t>
      </w:r>
      <w:r w:rsidRPr="00985F39">
        <w:rPr>
          <w:rFonts w:ascii="Arial" w:eastAsiaTheme="minorEastAsia" w:hAnsi="Arial" w:cs="Arial"/>
          <w:sz w:val="24"/>
          <w:szCs w:val="24"/>
          <w:lang w:val="en-US"/>
        </w:rPr>
        <w:t>a child is able to use an evil force to harm others. There is also a range of other languages that is connected to such abuse. This includes black magic,</w:t>
      </w:r>
      <w:r w:rsidRPr="00985F39">
        <w:rPr>
          <w:rFonts w:ascii="Arial" w:eastAsiaTheme="minorEastAsia" w:hAnsi="Arial" w:cs="Arial"/>
          <w:sz w:val="24"/>
          <w:szCs w:val="24"/>
        </w:rPr>
        <w:t xml:space="preserve"> kindoki</w:t>
      </w:r>
      <w:r w:rsidRPr="00985F39">
        <w:rPr>
          <w:rFonts w:ascii="Arial" w:eastAsiaTheme="minorEastAsia" w:hAnsi="Arial" w:cs="Arial"/>
          <w:sz w:val="24"/>
          <w:szCs w:val="24"/>
          <w:lang w:val="en-US"/>
        </w:rPr>
        <w:t>, ndoki, the evil eye, djinns, voodoo, obeah, demons, and child sorcerers. In all these cases, genuine</w:t>
      </w:r>
      <w:r w:rsidR="001E0D1D" w:rsidRPr="00985F39">
        <w:rPr>
          <w:rFonts w:ascii="Arial" w:eastAsiaTheme="minorEastAsia" w:hAnsi="Arial" w:cs="Arial"/>
          <w:sz w:val="24"/>
          <w:szCs w:val="24"/>
          <w:lang w:val="en-US"/>
        </w:rPr>
        <w:t xml:space="preserve"> </w:t>
      </w:r>
      <w:r w:rsidRPr="00985F39">
        <w:rPr>
          <w:rFonts w:ascii="Arial" w:eastAsiaTheme="minorEastAsia" w:hAnsi="Arial" w:cs="Arial"/>
          <w:sz w:val="24"/>
          <w:szCs w:val="24"/>
          <w:lang w:val="en-US"/>
        </w:rPr>
        <w:t>beliefs can be held by families,</w:t>
      </w:r>
      <w:r w:rsidRPr="00985F39">
        <w:rPr>
          <w:rFonts w:ascii="Arial" w:eastAsiaTheme="minorEastAsia" w:hAnsi="Arial" w:cs="Arial"/>
          <w:sz w:val="24"/>
          <w:szCs w:val="24"/>
        </w:rPr>
        <w:t xml:space="preserve"> carers</w:t>
      </w:r>
      <w:r w:rsidRPr="00985F39">
        <w:rPr>
          <w:rFonts w:ascii="Arial" w:eastAsiaTheme="minorEastAsia" w:hAnsi="Arial" w:cs="Arial"/>
          <w:sz w:val="24"/>
          <w:szCs w:val="24"/>
          <w:lang w:val="en-US"/>
        </w:rPr>
        <w:t xml:space="preserve">, religious leaders, congregations, and the children themselves that evil forces are at work. Families and children can </w:t>
      </w:r>
      <w:r w:rsidRPr="00985F39">
        <w:rPr>
          <w:rFonts w:ascii="Arial" w:eastAsiaTheme="minorEastAsia" w:hAnsi="Arial" w:cs="Arial"/>
          <w:sz w:val="24"/>
          <w:szCs w:val="24"/>
          <w:lang w:val="en-US"/>
        </w:rPr>
        <w:tab/>
        <w:t>be deeply worried by the evil that they believe is threatening them, and abuse often occurs when an attempt is made to ‘exorcise’, or ‘deliver’ the child. Exorcism is defined as attempting to expel evil spirits from a child. Whilst the number of identified cases is small, the nature of the child abuse can be</w:t>
      </w:r>
      <w:r w:rsidR="001E0D1D" w:rsidRPr="00985F39">
        <w:rPr>
          <w:rFonts w:ascii="Arial" w:eastAsiaTheme="minorEastAsia" w:hAnsi="Arial" w:cs="Arial"/>
          <w:sz w:val="24"/>
          <w:szCs w:val="24"/>
          <w:lang w:val="en-US"/>
        </w:rPr>
        <w:t xml:space="preserve"> </w:t>
      </w:r>
      <w:r w:rsidRPr="00985F39">
        <w:rPr>
          <w:rFonts w:ascii="Arial" w:eastAsiaTheme="minorEastAsia" w:hAnsi="Arial" w:cs="Arial"/>
          <w:sz w:val="24"/>
          <w:szCs w:val="24"/>
          <w:lang w:val="en-US"/>
        </w:rPr>
        <w:t>particularly disturbing and the impact on the child is substantial and serious. (DoH Safeguarding Children from Abuse Linked to a Belief in Spirit Possession, 2007).</w:t>
      </w:r>
    </w:p>
    <w:p w14:paraId="23D1ED1C" w14:textId="77777777" w:rsidR="00155ECD" w:rsidRDefault="00155ECD" w:rsidP="0046721B">
      <w:pPr>
        <w:widowControl w:val="0"/>
        <w:autoSpaceDE w:val="0"/>
        <w:autoSpaceDN w:val="0"/>
        <w:adjustRightInd w:val="0"/>
        <w:spacing w:before="120" w:after="120" w:line="240" w:lineRule="auto"/>
        <w:rPr>
          <w:rFonts w:ascii="Arial" w:eastAsiaTheme="minorEastAsia" w:hAnsi="Arial" w:cs="Arial"/>
          <w:lang w:val="en-US"/>
        </w:rPr>
      </w:pPr>
    </w:p>
    <w:tbl>
      <w:tblPr>
        <w:tblStyle w:val="TableGrid"/>
        <w:tblW w:w="9639" w:type="dxa"/>
        <w:tblInd w:w="57" w:type="dxa"/>
        <w:tblLook w:val="04A0" w:firstRow="1" w:lastRow="0" w:firstColumn="1" w:lastColumn="0" w:noHBand="0" w:noVBand="1"/>
      </w:tblPr>
      <w:tblGrid>
        <w:gridCol w:w="4191"/>
        <w:gridCol w:w="5448"/>
      </w:tblGrid>
      <w:tr w:rsidR="008D2513" w:rsidRPr="0046721B" w14:paraId="6B3F82E8" w14:textId="77777777" w:rsidTr="00985F39">
        <w:tc>
          <w:tcPr>
            <w:tcW w:w="4191" w:type="dxa"/>
            <w:shd w:val="clear" w:color="auto" w:fill="D9E2F3" w:themeFill="accent5" w:themeFillTint="33"/>
          </w:tcPr>
          <w:p w14:paraId="6565A62F" w14:textId="77777777" w:rsidR="008D2513" w:rsidRPr="00985F39" w:rsidRDefault="008D2513" w:rsidP="0046721B">
            <w:pPr>
              <w:widowControl w:val="0"/>
              <w:autoSpaceDE w:val="0"/>
              <w:autoSpaceDN w:val="0"/>
              <w:adjustRightInd w:val="0"/>
              <w:spacing w:before="120" w:after="120"/>
              <w:rPr>
                <w:rFonts w:ascii="Arial" w:eastAsiaTheme="minorEastAsia" w:hAnsi="Arial" w:cs="Arial"/>
                <w:b/>
                <w:sz w:val="24"/>
                <w:szCs w:val="24"/>
              </w:rPr>
            </w:pPr>
            <w:r w:rsidRPr="00985F39">
              <w:rPr>
                <w:rFonts w:ascii="Arial" w:eastAsiaTheme="minorEastAsia" w:hAnsi="Arial" w:cs="Arial"/>
                <w:b/>
                <w:sz w:val="24"/>
                <w:szCs w:val="24"/>
              </w:rPr>
              <w:t>Abusive Actions</w:t>
            </w:r>
          </w:p>
        </w:tc>
        <w:tc>
          <w:tcPr>
            <w:tcW w:w="5448" w:type="dxa"/>
            <w:shd w:val="clear" w:color="auto" w:fill="D9E2F3" w:themeFill="accent5" w:themeFillTint="33"/>
          </w:tcPr>
          <w:p w14:paraId="07A54B1E" w14:textId="77777777" w:rsidR="008D2513" w:rsidRPr="00985F39" w:rsidRDefault="008D2513" w:rsidP="0046721B">
            <w:pPr>
              <w:widowControl w:val="0"/>
              <w:autoSpaceDE w:val="0"/>
              <w:autoSpaceDN w:val="0"/>
              <w:adjustRightInd w:val="0"/>
              <w:spacing w:before="120" w:after="120"/>
              <w:rPr>
                <w:rFonts w:ascii="Arial" w:eastAsiaTheme="minorEastAsia" w:hAnsi="Arial" w:cs="Arial"/>
                <w:b/>
                <w:sz w:val="24"/>
                <w:szCs w:val="24"/>
              </w:rPr>
            </w:pPr>
            <w:r w:rsidRPr="00985F39">
              <w:rPr>
                <w:rFonts w:ascii="Arial" w:eastAsiaTheme="minorEastAsia" w:hAnsi="Arial" w:cs="Arial"/>
                <w:b/>
                <w:sz w:val="24"/>
                <w:szCs w:val="24"/>
              </w:rPr>
              <w:t>Signs and Symptoms</w:t>
            </w:r>
          </w:p>
        </w:tc>
      </w:tr>
      <w:tr w:rsidR="008D2513" w:rsidRPr="0046721B" w14:paraId="34127963" w14:textId="77777777" w:rsidTr="00985F39">
        <w:tc>
          <w:tcPr>
            <w:tcW w:w="4191" w:type="dxa"/>
          </w:tcPr>
          <w:p w14:paraId="7E8DE348" w14:textId="77777777" w:rsidR="008D2513" w:rsidRPr="00985F39" w:rsidRDefault="008D2513" w:rsidP="00985F39">
            <w:pPr>
              <w:widowControl w:val="0"/>
              <w:autoSpaceDE w:val="0"/>
              <w:autoSpaceDN w:val="0"/>
              <w:adjustRightInd w:val="0"/>
              <w:spacing w:before="120" w:after="120"/>
              <w:jc w:val="both"/>
              <w:rPr>
                <w:rFonts w:ascii="Arial" w:eastAsiaTheme="minorEastAsia" w:hAnsi="Arial" w:cs="Arial"/>
                <w:sz w:val="24"/>
                <w:szCs w:val="24"/>
              </w:rPr>
            </w:pPr>
            <w:r w:rsidRPr="00985F39">
              <w:rPr>
                <w:rFonts w:ascii="Arial" w:eastAsiaTheme="minorEastAsia" w:hAnsi="Arial" w:cs="Arial"/>
                <w:sz w:val="24"/>
                <w:szCs w:val="24"/>
              </w:rPr>
              <w:t>Mistreating a person in the name of God, faith or religion – the exact nature of the mistreatment may fall within the definition of one of the other abuse types.</w:t>
            </w:r>
          </w:p>
          <w:p w14:paraId="24553BAB" w14:textId="77777777" w:rsidR="008D2513" w:rsidRPr="00985F39" w:rsidRDefault="008D2513" w:rsidP="0046721B">
            <w:pPr>
              <w:widowControl w:val="0"/>
              <w:autoSpaceDE w:val="0"/>
              <w:autoSpaceDN w:val="0"/>
              <w:adjustRightInd w:val="0"/>
              <w:spacing w:before="120" w:after="120"/>
              <w:rPr>
                <w:rFonts w:ascii="Arial" w:eastAsiaTheme="minorEastAsia" w:hAnsi="Arial" w:cs="Arial"/>
                <w:sz w:val="24"/>
                <w:szCs w:val="24"/>
              </w:rPr>
            </w:pPr>
          </w:p>
        </w:tc>
        <w:tc>
          <w:tcPr>
            <w:tcW w:w="5448" w:type="dxa"/>
          </w:tcPr>
          <w:p w14:paraId="74DEC1FF" w14:textId="77777777" w:rsidR="008D2513" w:rsidRPr="00985F39" w:rsidRDefault="008D2513" w:rsidP="00985F39">
            <w:pPr>
              <w:widowControl w:val="0"/>
              <w:numPr>
                <w:ilvl w:val="0"/>
                <w:numId w:val="12"/>
              </w:numPr>
              <w:autoSpaceDE w:val="0"/>
              <w:autoSpaceDN w:val="0"/>
              <w:adjustRightInd w:val="0"/>
              <w:spacing w:before="120" w:after="120"/>
              <w:contextualSpacing/>
              <w:jc w:val="both"/>
              <w:rPr>
                <w:rFonts w:ascii="Arial" w:eastAsiaTheme="minorEastAsia" w:hAnsi="Arial" w:cs="Arial"/>
                <w:sz w:val="24"/>
                <w:szCs w:val="24"/>
              </w:rPr>
            </w:pPr>
            <w:r w:rsidRPr="00985F39">
              <w:rPr>
                <w:rFonts w:ascii="Arial" w:eastAsiaTheme="minorEastAsia" w:hAnsi="Arial" w:cs="Arial"/>
                <w:sz w:val="24"/>
                <w:szCs w:val="24"/>
              </w:rPr>
              <w:t>Special relationships, especially where there is an imbalance of power</w:t>
            </w:r>
          </w:p>
          <w:p w14:paraId="20C53A4A" w14:textId="77777777" w:rsidR="008D2513" w:rsidRPr="00985F39" w:rsidRDefault="008D2513" w:rsidP="00985F39">
            <w:pPr>
              <w:widowControl w:val="0"/>
              <w:numPr>
                <w:ilvl w:val="0"/>
                <w:numId w:val="12"/>
              </w:numPr>
              <w:autoSpaceDE w:val="0"/>
              <w:autoSpaceDN w:val="0"/>
              <w:adjustRightInd w:val="0"/>
              <w:spacing w:before="120" w:after="120"/>
              <w:contextualSpacing/>
              <w:jc w:val="both"/>
              <w:rPr>
                <w:rFonts w:ascii="Arial" w:eastAsiaTheme="minorEastAsia" w:hAnsi="Arial" w:cs="Arial"/>
                <w:sz w:val="24"/>
                <w:szCs w:val="24"/>
              </w:rPr>
            </w:pPr>
            <w:r w:rsidRPr="00985F39">
              <w:rPr>
                <w:rFonts w:ascii="Arial" w:eastAsiaTheme="minorEastAsia" w:hAnsi="Arial" w:cs="Arial"/>
                <w:sz w:val="24"/>
                <w:szCs w:val="24"/>
              </w:rPr>
              <w:t>Inappropriate or untrained exercise of exorcism and/or deliverance ministry</w:t>
            </w:r>
          </w:p>
          <w:p w14:paraId="4959FD07" w14:textId="77777777" w:rsidR="008D2513" w:rsidRPr="00985F39" w:rsidRDefault="008D2513" w:rsidP="00985F39">
            <w:pPr>
              <w:widowControl w:val="0"/>
              <w:numPr>
                <w:ilvl w:val="0"/>
                <w:numId w:val="12"/>
              </w:numPr>
              <w:autoSpaceDE w:val="0"/>
              <w:autoSpaceDN w:val="0"/>
              <w:adjustRightInd w:val="0"/>
              <w:spacing w:before="120" w:after="120"/>
              <w:contextualSpacing/>
              <w:jc w:val="both"/>
              <w:rPr>
                <w:rFonts w:ascii="Arial" w:eastAsiaTheme="minorEastAsia" w:hAnsi="Arial" w:cs="Arial"/>
                <w:sz w:val="24"/>
                <w:szCs w:val="24"/>
              </w:rPr>
            </w:pPr>
            <w:r w:rsidRPr="00985F39">
              <w:rPr>
                <w:rFonts w:ascii="Arial" w:eastAsiaTheme="minorEastAsia" w:hAnsi="Arial" w:cs="Arial"/>
                <w:sz w:val="24"/>
                <w:szCs w:val="24"/>
              </w:rPr>
              <w:t>Misuse of authority e.g. by dictating exactly what a person should believe</w:t>
            </w:r>
          </w:p>
          <w:p w14:paraId="1C4CCEB6" w14:textId="77777777" w:rsidR="008D2513" w:rsidRPr="00985F39" w:rsidRDefault="008D2513" w:rsidP="00985F39">
            <w:pPr>
              <w:widowControl w:val="0"/>
              <w:numPr>
                <w:ilvl w:val="0"/>
                <w:numId w:val="12"/>
              </w:numPr>
              <w:autoSpaceDE w:val="0"/>
              <w:autoSpaceDN w:val="0"/>
              <w:adjustRightInd w:val="0"/>
              <w:spacing w:before="120" w:after="120"/>
              <w:contextualSpacing/>
              <w:jc w:val="both"/>
              <w:rPr>
                <w:rFonts w:ascii="Arial" w:eastAsiaTheme="minorEastAsia" w:hAnsi="Arial" w:cs="Arial"/>
                <w:sz w:val="24"/>
                <w:szCs w:val="24"/>
              </w:rPr>
            </w:pPr>
            <w:r w:rsidRPr="00985F39">
              <w:rPr>
                <w:rFonts w:ascii="Arial" w:eastAsiaTheme="minorEastAsia" w:hAnsi="Arial" w:cs="Arial"/>
                <w:sz w:val="24"/>
                <w:szCs w:val="24"/>
              </w:rPr>
              <w:t>Extreme pastoral interference in personal issues including how someone should express their faith</w:t>
            </w:r>
          </w:p>
          <w:p w14:paraId="49A2D570" w14:textId="77777777" w:rsidR="008D2513" w:rsidRPr="00985F39" w:rsidRDefault="008D2513" w:rsidP="00985F39">
            <w:pPr>
              <w:widowControl w:val="0"/>
              <w:numPr>
                <w:ilvl w:val="0"/>
                <w:numId w:val="12"/>
              </w:numPr>
              <w:autoSpaceDE w:val="0"/>
              <w:autoSpaceDN w:val="0"/>
              <w:adjustRightInd w:val="0"/>
              <w:spacing w:before="120" w:after="120"/>
              <w:contextualSpacing/>
              <w:jc w:val="both"/>
              <w:rPr>
                <w:rFonts w:ascii="Arial" w:eastAsiaTheme="minorEastAsia" w:hAnsi="Arial" w:cs="Arial"/>
                <w:sz w:val="24"/>
                <w:szCs w:val="24"/>
              </w:rPr>
            </w:pPr>
            <w:r w:rsidRPr="00985F39">
              <w:rPr>
                <w:rFonts w:ascii="Arial" w:eastAsiaTheme="minorEastAsia" w:hAnsi="Arial" w:cs="Arial"/>
                <w:sz w:val="24"/>
                <w:szCs w:val="24"/>
              </w:rPr>
              <w:t>Telling someone that if they pray harder/believe more they will be healed</w:t>
            </w:r>
          </w:p>
          <w:p w14:paraId="06E301CF" w14:textId="77777777" w:rsidR="008D2513" w:rsidRPr="00985F39" w:rsidRDefault="008D2513" w:rsidP="00985F39">
            <w:pPr>
              <w:widowControl w:val="0"/>
              <w:numPr>
                <w:ilvl w:val="0"/>
                <w:numId w:val="12"/>
              </w:numPr>
              <w:autoSpaceDE w:val="0"/>
              <w:autoSpaceDN w:val="0"/>
              <w:adjustRightInd w:val="0"/>
              <w:spacing w:before="120" w:after="120"/>
              <w:contextualSpacing/>
              <w:jc w:val="both"/>
              <w:rPr>
                <w:rFonts w:ascii="Arial" w:eastAsiaTheme="minorEastAsia" w:hAnsi="Arial" w:cs="Arial"/>
                <w:sz w:val="24"/>
                <w:szCs w:val="24"/>
              </w:rPr>
            </w:pPr>
            <w:r w:rsidRPr="00985F39">
              <w:rPr>
                <w:rFonts w:ascii="Arial" w:eastAsiaTheme="minorEastAsia" w:hAnsi="Arial" w:cs="Arial"/>
                <w:sz w:val="24"/>
                <w:szCs w:val="24"/>
              </w:rPr>
              <w:t>Making someone feel inferior in their faith</w:t>
            </w:r>
          </w:p>
          <w:p w14:paraId="4DC906B0" w14:textId="77777777" w:rsidR="008D2513" w:rsidRPr="00985F39" w:rsidRDefault="008D2513" w:rsidP="0046721B">
            <w:pPr>
              <w:widowControl w:val="0"/>
              <w:autoSpaceDE w:val="0"/>
              <w:autoSpaceDN w:val="0"/>
              <w:adjustRightInd w:val="0"/>
              <w:spacing w:before="120" w:after="120"/>
              <w:ind w:left="360"/>
              <w:contextualSpacing/>
              <w:rPr>
                <w:rFonts w:ascii="Arial" w:eastAsiaTheme="minorEastAsia" w:hAnsi="Arial" w:cs="Arial"/>
                <w:sz w:val="24"/>
                <w:szCs w:val="24"/>
              </w:rPr>
            </w:pPr>
          </w:p>
        </w:tc>
      </w:tr>
    </w:tbl>
    <w:p w14:paraId="43C79093" w14:textId="77777777" w:rsidR="008D2513" w:rsidRPr="00EF54CC" w:rsidRDefault="008D2513">
      <w:pPr>
        <w:rPr>
          <w:rFonts w:cstheme="minorHAnsi"/>
          <w:b/>
          <w:color w:val="0070C0"/>
        </w:rPr>
      </w:pPr>
    </w:p>
    <w:sectPr w:rsidR="008D2513" w:rsidRPr="00EF54CC" w:rsidSect="00EA27A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005A" w14:textId="77777777" w:rsidR="00E7186A" w:rsidRDefault="00E7186A" w:rsidP="0084771C">
      <w:pPr>
        <w:spacing w:after="0" w:line="240" w:lineRule="auto"/>
      </w:pPr>
      <w:r>
        <w:separator/>
      </w:r>
    </w:p>
  </w:endnote>
  <w:endnote w:type="continuationSeparator" w:id="0">
    <w:p w14:paraId="6C71021E" w14:textId="77777777" w:rsidR="00E7186A" w:rsidRDefault="00E7186A" w:rsidP="0084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39757"/>
      <w:docPartObj>
        <w:docPartGallery w:val="Page Numbers (Bottom of Page)"/>
        <w:docPartUnique/>
      </w:docPartObj>
    </w:sdtPr>
    <w:sdtEndPr>
      <w:rPr>
        <w:noProof/>
      </w:rPr>
    </w:sdtEndPr>
    <w:sdtContent>
      <w:p w14:paraId="173E9171" w14:textId="77777777" w:rsidR="00E7186A" w:rsidRDefault="00E71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E53A6" w14:textId="77777777" w:rsidR="00E7186A" w:rsidRDefault="00E71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DA03" w14:textId="77777777" w:rsidR="00E7186A" w:rsidRDefault="00E7186A" w:rsidP="0084771C">
      <w:pPr>
        <w:spacing w:after="0" w:line="240" w:lineRule="auto"/>
      </w:pPr>
      <w:r>
        <w:separator/>
      </w:r>
    </w:p>
  </w:footnote>
  <w:footnote w:type="continuationSeparator" w:id="0">
    <w:p w14:paraId="04D358D7" w14:textId="77777777" w:rsidR="00E7186A" w:rsidRDefault="00E7186A" w:rsidP="0084771C">
      <w:pPr>
        <w:spacing w:after="0" w:line="240" w:lineRule="auto"/>
      </w:pPr>
      <w:r>
        <w:continuationSeparator/>
      </w:r>
    </w:p>
  </w:footnote>
  <w:footnote w:id="1">
    <w:p w14:paraId="49D07C64" w14:textId="77777777" w:rsidR="00E7186A" w:rsidRDefault="00E7186A">
      <w:pPr>
        <w:pStyle w:val="FootnoteText"/>
      </w:pPr>
      <w:r>
        <w:rPr>
          <w:rStyle w:val="FootnoteReference"/>
        </w:rPr>
        <w:footnoteRef/>
      </w:r>
      <w:r>
        <w:t xml:space="preserve"> </w:t>
      </w:r>
      <w:hyperlink r:id="rId1" w:history="1">
        <w:r w:rsidRPr="00AF4CD9">
          <w:rPr>
            <w:rStyle w:val="Hyperlink"/>
          </w:rPr>
          <w:t>Working Together to Safeguard Children 2018</w:t>
        </w:r>
      </w:hyperlink>
    </w:p>
  </w:footnote>
  <w:footnote w:id="2">
    <w:p w14:paraId="5E40D248" w14:textId="77777777" w:rsidR="00E7186A" w:rsidRDefault="00E7186A">
      <w:pPr>
        <w:pStyle w:val="FootnoteText"/>
      </w:pPr>
      <w:r>
        <w:rPr>
          <w:rStyle w:val="FootnoteReference"/>
        </w:rPr>
        <w:footnoteRef/>
      </w:r>
      <w:r>
        <w:t xml:space="preserve"> </w:t>
      </w:r>
      <w:hyperlink r:id="rId2" w:history="1">
        <w:r w:rsidRPr="00AF4CD9">
          <w:rPr>
            <w:rStyle w:val="Hyperlink"/>
          </w:rPr>
          <w:t>Care Act 2014</w:t>
        </w:r>
      </w:hyperlink>
    </w:p>
  </w:footnote>
  <w:footnote w:id="3">
    <w:p w14:paraId="77CFF8B5" w14:textId="77777777" w:rsidR="00E7186A" w:rsidRPr="007F6D87" w:rsidRDefault="00E7186A" w:rsidP="00D603DC">
      <w:pPr>
        <w:pStyle w:val="FootnoteText"/>
        <w:rPr>
          <w:rFonts w:ascii="Arial" w:hAnsi="Arial" w:cs="Arial"/>
          <w:sz w:val="18"/>
          <w:szCs w:val="18"/>
          <w:highlight w:val="yellow"/>
        </w:rPr>
      </w:pPr>
      <w:r w:rsidRPr="00A56CEA">
        <w:rPr>
          <w:rStyle w:val="FootnoteReference"/>
          <w:rFonts w:ascii="Arial" w:hAnsi="Arial" w:cs="Arial"/>
          <w:sz w:val="18"/>
          <w:szCs w:val="18"/>
        </w:rPr>
        <w:footnoteRef/>
      </w:r>
      <w:r w:rsidRPr="00A56CEA">
        <w:rPr>
          <w:rFonts w:ascii="Arial" w:hAnsi="Arial" w:cs="Arial"/>
          <w:sz w:val="18"/>
          <w:szCs w:val="18"/>
        </w:rPr>
        <w:t xml:space="preserve"> </w:t>
      </w:r>
      <w:hyperlink r:id="rId3" w:history="1">
        <w:r w:rsidRPr="007F6D87">
          <w:rPr>
            <w:rStyle w:val="Hyperlink"/>
            <w:rFonts w:ascii="Arial" w:hAnsi="Arial" w:cs="Arial"/>
            <w:sz w:val="18"/>
            <w:szCs w:val="18"/>
          </w:rPr>
          <w:t>Child sexual exploitation: definition and a guide for practitioners, local leaders and decision makers working to protect children from child sexual exploitation February 2017</w:t>
        </w:r>
      </w:hyperlink>
    </w:p>
  </w:footnote>
  <w:footnote w:id="4">
    <w:p w14:paraId="00852ED2" w14:textId="77777777" w:rsidR="00E7186A" w:rsidRDefault="00E7186A" w:rsidP="005328D1">
      <w:pPr>
        <w:pStyle w:val="FootnoteText"/>
      </w:pPr>
      <w:r>
        <w:rPr>
          <w:rStyle w:val="FootnoteReference"/>
        </w:rPr>
        <w:footnoteRef/>
      </w:r>
      <w:r>
        <w:t xml:space="preserve"> Section 33 Criminal Justice and Courts Act 2015</w:t>
      </w:r>
    </w:p>
  </w:footnote>
  <w:footnote w:id="5">
    <w:p w14:paraId="1061D388" w14:textId="77777777" w:rsidR="00E7186A" w:rsidRPr="004E728B" w:rsidRDefault="00E7186A" w:rsidP="005328D1">
      <w:pPr>
        <w:pStyle w:val="FootnoteText"/>
      </w:pPr>
      <w:r>
        <w:rPr>
          <w:rStyle w:val="FootnoteReference"/>
        </w:rPr>
        <w:footnoteRef/>
      </w:r>
      <w:r>
        <w:t xml:space="preserve"> </w:t>
      </w:r>
      <w:r w:rsidRPr="004E728B">
        <w:t>Section 76 Serious Crime Act 2015 created a new offence of “controlling or coercive behaviour in an intimate family relationship”.  The offence came into force in December 2015.  It closes a gap in the law around psychological and emotional abuse that stops short of physical abuse.  The offence carries a maximum sentence of 5 years’ imprisonment, a fine or both.</w:t>
      </w:r>
    </w:p>
    <w:p w14:paraId="13FCC673" w14:textId="77777777" w:rsidR="00E7186A" w:rsidRDefault="00E7186A" w:rsidP="005328D1">
      <w:pPr>
        <w:pStyle w:val="FootnoteText"/>
      </w:pPr>
    </w:p>
  </w:footnote>
  <w:footnote w:id="6">
    <w:p w14:paraId="6355F80A" w14:textId="77777777" w:rsidR="00E7186A" w:rsidRPr="0046721B" w:rsidRDefault="00E7186A" w:rsidP="00E76BFC">
      <w:pPr>
        <w:pStyle w:val="NoSpacing"/>
        <w:rPr>
          <w:rFonts w:ascii="Arial" w:hAnsi="Arial" w:cs="Arial"/>
          <w:lang w:val="en-US"/>
        </w:rPr>
      </w:pPr>
      <w:r>
        <w:rPr>
          <w:rStyle w:val="FootnoteReference"/>
        </w:rPr>
        <w:footnoteRef/>
      </w:r>
      <w:r>
        <w:t xml:space="preserve"> </w:t>
      </w:r>
      <w:r w:rsidRPr="00AF33E4">
        <w:t xml:space="preserve">Please see </w:t>
      </w:r>
      <w:hyperlink r:id="rId4" w:history="1">
        <w:r w:rsidRPr="00AF33E4">
          <w:rPr>
            <w:rStyle w:val="Hyperlink"/>
          </w:rPr>
          <w:t>the Halo Project</w:t>
        </w:r>
      </w:hyperlink>
      <w:r w:rsidRPr="00AF33E4">
        <w:t xml:space="preserve"> for more information</w:t>
      </w:r>
    </w:p>
    <w:p w14:paraId="74197A0C" w14:textId="77777777" w:rsidR="00E7186A" w:rsidRDefault="00E7186A">
      <w:pPr>
        <w:pStyle w:val="FootnoteText"/>
      </w:pPr>
    </w:p>
  </w:footnote>
  <w:footnote w:id="7">
    <w:p w14:paraId="106C21C9" w14:textId="77777777" w:rsidR="00E7186A" w:rsidRPr="00EA5ED4" w:rsidRDefault="00E7186A" w:rsidP="0084771C">
      <w:pPr>
        <w:pStyle w:val="FootnoteText"/>
        <w:rPr>
          <w:rFonts w:cs="Arial"/>
        </w:rPr>
      </w:pPr>
      <w:r w:rsidRPr="00EA5ED4">
        <w:rPr>
          <w:rStyle w:val="FootnoteReference"/>
          <w:rFonts w:cs="Arial"/>
        </w:rPr>
        <w:footnoteRef/>
      </w:r>
      <w:r w:rsidRPr="00EA5ED4">
        <w:rPr>
          <w:rFonts w:cs="Arial"/>
        </w:rPr>
        <w:t xml:space="preserve"> </w:t>
      </w:r>
      <w:hyperlink r:id="rId5" w:history="1">
        <w:r w:rsidRPr="00EA5ED4">
          <w:rPr>
            <w:rStyle w:val="Hyperlink"/>
            <w:rFonts w:cs="Arial"/>
          </w:rPr>
          <w:t>www.fco.gov.uk/fgm</w:t>
        </w:r>
      </w:hyperlink>
    </w:p>
  </w:footnote>
  <w:footnote w:id="8">
    <w:p w14:paraId="1F58E693" w14:textId="77777777" w:rsidR="00E7186A" w:rsidRPr="00AF33E4" w:rsidRDefault="00E7186A" w:rsidP="0084771C">
      <w:pPr>
        <w:pStyle w:val="FootnoteText"/>
        <w:rPr>
          <w:szCs w:val="18"/>
        </w:rPr>
      </w:pPr>
      <w:r>
        <w:rPr>
          <w:rStyle w:val="FootnoteReference"/>
        </w:rPr>
        <w:footnoteRef/>
      </w:r>
      <w:r>
        <w:t xml:space="preserve"> </w:t>
      </w:r>
      <w:r w:rsidRPr="004B5823">
        <w:rPr>
          <w:szCs w:val="18"/>
        </w:rPr>
        <w:t xml:space="preserve"> Section 74 of the Serious Crime Act 2015 introduces a mandatory reporting duty which requires regulated health and social care professionals and teachers in England and Wales to report ‘known’ cases of FGM in under 18s which they identify in the course of their professional work to the police. ‘Known’ cases are those where either a girl informs the person that an act of FGM has been carried out on her, or where the person observes physical signs on a girl appearing to show that an act of FGM has been carried out and the person has no reason to believe that the act was, or was part of, a surgical operation.</w:t>
      </w:r>
    </w:p>
  </w:footnote>
  <w:footnote w:id="9">
    <w:p w14:paraId="309264FA" w14:textId="77777777" w:rsidR="00E7186A" w:rsidRDefault="00E7186A">
      <w:pPr>
        <w:pStyle w:val="FootnoteText"/>
      </w:pPr>
      <w:r>
        <w:rPr>
          <w:rStyle w:val="FootnoteReference"/>
        </w:rPr>
        <w:footnoteRef/>
      </w:r>
      <w:r>
        <w:t xml:space="preserve"> Please note the Church is currently working on additional guidance in relation to spiritual abuse.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B04"/>
    <w:multiLevelType w:val="hybridMultilevel"/>
    <w:tmpl w:val="21506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378DA"/>
    <w:multiLevelType w:val="hybridMultilevel"/>
    <w:tmpl w:val="6356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548D5"/>
    <w:multiLevelType w:val="hybridMultilevel"/>
    <w:tmpl w:val="FEB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40C"/>
    <w:multiLevelType w:val="hybridMultilevel"/>
    <w:tmpl w:val="2D44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322CC"/>
    <w:multiLevelType w:val="multilevel"/>
    <w:tmpl w:val="3AF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409F9"/>
    <w:multiLevelType w:val="multilevel"/>
    <w:tmpl w:val="778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79F9"/>
    <w:multiLevelType w:val="hybridMultilevel"/>
    <w:tmpl w:val="DDAE1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C154F"/>
    <w:multiLevelType w:val="hybridMultilevel"/>
    <w:tmpl w:val="5676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659F0"/>
    <w:multiLevelType w:val="hybridMultilevel"/>
    <w:tmpl w:val="506A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AB1D32"/>
    <w:multiLevelType w:val="hybridMultilevel"/>
    <w:tmpl w:val="91B4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F26F5"/>
    <w:multiLevelType w:val="hybridMultilevel"/>
    <w:tmpl w:val="C67C3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20670"/>
    <w:multiLevelType w:val="hybridMultilevel"/>
    <w:tmpl w:val="4C7E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93E35"/>
    <w:multiLevelType w:val="hybridMultilevel"/>
    <w:tmpl w:val="87006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8009BD"/>
    <w:multiLevelType w:val="hybridMultilevel"/>
    <w:tmpl w:val="8BC21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CF0D58"/>
    <w:multiLevelType w:val="hybridMultilevel"/>
    <w:tmpl w:val="EEB88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C76F40"/>
    <w:multiLevelType w:val="hybridMultilevel"/>
    <w:tmpl w:val="6772031E"/>
    <w:lvl w:ilvl="0" w:tplc="04090001">
      <w:start w:val="1"/>
      <w:numFmt w:val="bullet"/>
      <w:lvlText w:val=""/>
      <w:lvlJc w:val="left"/>
      <w:pPr>
        <w:ind w:left="720" w:hanging="360"/>
      </w:pPr>
      <w:rPr>
        <w:rFonts w:ascii="Symbol" w:hAnsi="Symbol" w:hint="default"/>
      </w:rPr>
    </w:lvl>
    <w:lvl w:ilvl="1" w:tplc="6A7C98B8">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24232"/>
    <w:multiLevelType w:val="hybridMultilevel"/>
    <w:tmpl w:val="E2821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C1170F"/>
    <w:multiLevelType w:val="hybridMultilevel"/>
    <w:tmpl w:val="BEA8A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56729E"/>
    <w:multiLevelType w:val="hybridMultilevel"/>
    <w:tmpl w:val="DC462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6F214F"/>
    <w:multiLevelType w:val="hybridMultilevel"/>
    <w:tmpl w:val="2B968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672BDD"/>
    <w:multiLevelType w:val="hybridMultilevel"/>
    <w:tmpl w:val="D1F8B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C805DF"/>
    <w:multiLevelType w:val="multilevel"/>
    <w:tmpl w:val="F9BA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B5AF4"/>
    <w:multiLevelType w:val="hybridMultilevel"/>
    <w:tmpl w:val="3814D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33E19"/>
    <w:multiLevelType w:val="hybridMultilevel"/>
    <w:tmpl w:val="88B87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FE1C9F"/>
    <w:multiLevelType w:val="hybridMultilevel"/>
    <w:tmpl w:val="811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744E2"/>
    <w:multiLevelType w:val="multilevel"/>
    <w:tmpl w:val="944E0F4E"/>
    <w:lvl w:ilvl="0">
      <w:start w:val="2"/>
      <w:numFmt w:val="decimal"/>
      <w:lvlText w:val="%1"/>
      <w:lvlJc w:val="left"/>
      <w:pPr>
        <w:ind w:left="540" w:hanging="540"/>
      </w:pPr>
      <w:rPr>
        <w:rFonts w:hint="default"/>
        <w:color w:val="2E74B5" w:themeColor="accent1" w:themeShade="BF"/>
      </w:rPr>
    </w:lvl>
    <w:lvl w:ilvl="1">
      <w:start w:val="5"/>
      <w:numFmt w:val="decimal"/>
      <w:lvlText w:val="%1.%2"/>
      <w:lvlJc w:val="left"/>
      <w:pPr>
        <w:ind w:left="540" w:hanging="540"/>
      </w:pPr>
      <w:rPr>
        <w:rFonts w:hint="default"/>
        <w:color w:val="2E74B5" w:themeColor="accent1" w:themeShade="BF"/>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1080" w:hanging="108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440" w:hanging="144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800" w:hanging="1800"/>
      </w:pPr>
      <w:rPr>
        <w:rFonts w:hint="default"/>
        <w:color w:val="2E74B5" w:themeColor="accent1" w:themeShade="BF"/>
      </w:rPr>
    </w:lvl>
    <w:lvl w:ilvl="8">
      <w:start w:val="1"/>
      <w:numFmt w:val="decimal"/>
      <w:lvlText w:val="%1.%2.%3.%4.%5.%6.%7.%8.%9"/>
      <w:lvlJc w:val="left"/>
      <w:pPr>
        <w:ind w:left="1800" w:hanging="1800"/>
      </w:pPr>
      <w:rPr>
        <w:rFonts w:hint="default"/>
        <w:color w:val="2E74B5" w:themeColor="accent1" w:themeShade="BF"/>
      </w:rPr>
    </w:lvl>
  </w:abstractNum>
  <w:abstractNum w:abstractNumId="26" w15:restartNumberingAfterBreak="0">
    <w:nsid w:val="6CEB3C5D"/>
    <w:multiLevelType w:val="multilevel"/>
    <w:tmpl w:val="5CD6E980"/>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1080" w:hanging="720"/>
      </w:pPr>
      <w:rPr>
        <w:rFonts w:hint="default"/>
        <w:color w:val="2E74B5" w:themeColor="accent1" w:themeShade="BF"/>
      </w:rPr>
    </w:lvl>
    <w:lvl w:ilvl="2">
      <w:start w:val="1"/>
      <w:numFmt w:val="decimal"/>
      <w:isLgl/>
      <w:lvlText w:val="%1.%2.%3."/>
      <w:lvlJc w:val="left"/>
      <w:pPr>
        <w:ind w:left="1080" w:hanging="720"/>
      </w:pPr>
      <w:rPr>
        <w:rFonts w:hint="default"/>
        <w:color w:val="2E74B5"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8570354"/>
    <w:multiLevelType w:val="hybridMultilevel"/>
    <w:tmpl w:val="5A107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5C655A"/>
    <w:multiLevelType w:val="hybridMultilevel"/>
    <w:tmpl w:val="77D6A8CC"/>
    <w:lvl w:ilvl="0" w:tplc="04090001">
      <w:start w:val="1"/>
      <w:numFmt w:val="bullet"/>
      <w:lvlText w:val=""/>
      <w:lvlJc w:val="left"/>
      <w:pPr>
        <w:ind w:left="360" w:hanging="360"/>
      </w:pPr>
      <w:rPr>
        <w:rFonts w:ascii="Symbol" w:hAnsi="Symbol" w:hint="default"/>
      </w:rPr>
    </w:lvl>
    <w:lvl w:ilvl="1" w:tplc="19E4AB40">
      <w:start w:val="5"/>
      <w:numFmt w:val="bullet"/>
      <w:lvlText w:val="•"/>
      <w:lvlJc w:val="left"/>
      <w:pPr>
        <w:ind w:left="1440" w:hanging="72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1"/>
  </w:num>
  <w:num w:numId="4">
    <w:abstractNumId w:val="23"/>
  </w:num>
  <w:num w:numId="5">
    <w:abstractNumId w:val="8"/>
  </w:num>
  <w:num w:numId="6">
    <w:abstractNumId w:val="13"/>
  </w:num>
  <w:num w:numId="7">
    <w:abstractNumId w:val="28"/>
  </w:num>
  <w:num w:numId="8">
    <w:abstractNumId w:val="14"/>
  </w:num>
  <w:num w:numId="9">
    <w:abstractNumId w:val="12"/>
  </w:num>
  <w:num w:numId="10">
    <w:abstractNumId w:val="3"/>
  </w:num>
  <w:num w:numId="11">
    <w:abstractNumId w:val="18"/>
  </w:num>
  <w:num w:numId="12">
    <w:abstractNumId w:val="0"/>
  </w:num>
  <w:num w:numId="13">
    <w:abstractNumId w:val="16"/>
  </w:num>
  <w:num w:numId="14">
    <w:abstractNumId w:val="5"/>
  </w:num>
  <w:num w:numId="15">
    <w:abstractNumId w:val="21"/>
  </w:num>
  <w:num w:numId="16">
    <w:abstractNumId w:val="10"/>
  </w:num>
  <w:num w:numId="17">
    <w:abstractNumId w:val="4"/>
  </w:num>
  <w:num w:numId="18">
    <w:abstractNumId w:val="26"/>
  </w:num>
  <w:num w:numId="19">
    <w:abstractNumId w:val="6"/>
  </w:num>
  <w:num w:numId="20">
    <w:abstractNumId w:val="22"/>
  </w:num>
  <w:num w:numId="21">
    <w:abstractNumId w:val="17"/>
  </w:num>
  <w:num w:numId="22">
    <w:abstractNumId w:val="9"/>
  </w:num>
  <w:num w:numId="23">
    <w:abstractNumId w:val="19"/>
  </w:num>
  <w:num w:numId="24">
    <w:abstractNumId w:val="2"/>
  </w:num>
  <w:num w:numId="25">
    <w:abstractNumId w:val="20"/>
  </w:num>
  <w:num w:numId="26">
    <w:abstractNumId w:val="7"/>
  </w:num>
  <w:num w:numId="27">
    <w:abstractNumId w:val="11"/>
  </w:num>
  <w:num w:numId="28">
    <w:abstractNumId w:val="24"/>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DD"/>
    <w:rsid w:val="0002792B"/>
    <w:rsid w:val="00086342"/>
    <w:rsid w:val="000A6458"/>
    <w:rsid w:val="000C64AC"/>
    <w:rsid w:val="000C7B5A"/>
    <w:rsid w:val="000E11A2"/>
    <w:rsid w:val="000E2456"/>
    <w:rsid w:val="00155ECD"/>
    <w:rsid w:val="00163719"/>
    <w:rsid w:val="00182654"/>
    <w:rsid w:val="001833D7"/>
    <w:rsid w:val="00192E29"/>
    <w:rsid w:val="00193AF1"/>
    <w:rsid w:val="001B39D3"/>
    <w:rsid w:val="001D7B66"/>
    <w:rsid w:val="001E0D1D"/>
    <w:rsid w:val="001F18A3"/>
    <w:rsid w:val="00202874"/>
    <w:rsid w:val="00210512"/>
    <w:rsid w:val="00230506"/>
    <w:rsid w:val="002337FF"/>
    <w:rsid w:val="00247E1E"/>
    <w:rsid w:val="00254BC8"/>
    <w:rsid w:val="00270DF3"/>
    <w:rsid w:val="002A1887"/>
    <w:rsid w:val="002B6690"/>
    <w:rsid w:val="002B7CEE"/>
    <w:rsid w:val="002C06E5"/>
    <w:rsid w:val="002C10B5"/>
    <w:rsid w:val="002C25E7"/>
    <w:rsid w:val="002E053B"/>
    <w:rsid w:val="002E5DEE"/>
    <w:rsid w:val="00310F55"/>
    <w:rsid w:val="003401B3"/>
    <w:rsid w:val="0037467B"/>
    <w:rsid w:val="00386FDD"/>
    <w:rsid w:val="00387DC5"/>
    <w:rsid w:val="003E3CE8"/>
    <w:rsid w:val="003E7989"/>
    <w:rsid w:val="00400C8B"/>
    <w:rsid w:val="00403BAA"/>
    <w:rsid w:val="004151AC"/>
    <w:rsid w:val="00435590"/>
    <w:rsid w:val="0046721B"/>
    <w:rsid w:val="004B2945"/>
    <w:rsid w:val="004F05CC"/>
    <w:rsid w:val="00500D73"/>
    <w:rsid w:val="00526722"/>
    <w:rsid w:val="005328D1"/>
    <w:rsid w:val="0053456D"/>
    <w:rsid w:val="00535B18"/>
    <w:rsid w:val="00545788"/>
    <w:rsid w:val="005461BB"/>
    <w:rsid w:val="00564104"/>
    <w:rsid w:val="00564AB2"/>
    <w:rsid w:val="00580AD7"/>
    <w:rsid w:val="005929A1"/>
    <w:rsid w:val="005B223C"/>
    <w:rsid w:val="005D28B7"/>
    <w:rsid w:val="005F17D7"/>
    <w:rsid w:val="005F5407"/>
    <w:rsid w:val="0061604C"/>
    <w:rsid w:val="0064681D"/>
    <w:rsid w:val="00663BB6"/>
    <w:rsid w:val="006674CA"/>
    <w:rsid w:val="006B41AF"/>
    <w:rsid w:val="006D13E2"/>
    <w:rsid w:val="006D3C8E"/>
    <w:rsid w:val="006E572A"/>
    <w:rsid w:val="006F5C99"/>
    <w:rsid w:val="00721AD3"/>
    <w:rsid w:val="0073743F"/>
    <w:rsid w:val="00747270"/>
    <w:rsid w:val="007631BC"/>
    <w:rsid w:val="007A4F1E"/>
    <w:rsid w:val="007D4791"/>
    <w:rsid w:val="007E2477"/>
    <w:rsid w:val="007F6D7A"/>
    <w:rsid w:val="007F6D87"/>
    <w:rsid w:val="0082226C"/>
    <w:rsid w:val="0084771C"/>
    <w:rsid w:val="008514D1"/>
    <w:rsid w:val="008534B2"/>
    <w:rsid w:val="008870A8"/>
    <w:rsid w:val="00893FEA"/>
    <w:rsid w:val="008B1FD8"/>
    <w:rsid w:val="008D2513"/>
    <w:rsid w:val="008F0B0A"/>
    <w:rsid w:val="009000FE"/>
    <w:rsid w:val="00933C15"/>
    <w:rsid w:val="00985F39"/>
    <w:rsid w:val="009863EA"/>
    <w:rsid w:val="00990B93"/>
    <w:rsid w:val="009E6A57"/>
    <w:rsid w:val="00A155CE"/>
    <w:rsid w:val="00A56CEA"/>
    <w:rsid w:val="00A812CE"/>
    <w:rsid w:val="00AA3151"/>
    <w:rsid w:val="00AF33E4"/>
    <w:rsid w:val="00AF4CD9"/>
    <w:rsid w:val="00B211C1"/>
    <w:rsid w:val="00B3004A"/>
    <w:rsid w:val="00B32BBD"/>
    <w:rsid w:val="00B5177B"/>
    <w:rsid w:val="00B67577"/>
    <w:rsid w:val="00B93035"/>
    <w:rsid w:val="00B95AE4"/>
    <w:rsid w:val="00BA2E42"/>
    <w:rsid w:val="00BC5D7A"/>
    <w:rsid w:val="00BF2BC7"/>
    <w:rsid w:val="00C45033"/>
    <w:rsid w:val="00C63FDF"/>
    <w:rsid w:val="00CA1DB5"/>
    <w:rsid w:val="00CC7D74"/>
    <w:rsid w:val="00CD64E5"/>
    <w:rsid w:val="00CF140B"/>
    <w:rsid w:val="00D10BB6"/>
    <w:rsid w:val="00D1541E"/>
    <w:rsid w:val="00D30CE4"/>
    <w:rsid w:val="00D35508"/>
    <w:rsid w:val="00D42022"/>
    <w:rsid w:val="00D603DC"/>
    <w:rsid w:val="00D80734"/>
    <w:rsid w:val="00DA7F8B"/>
    <w:rsid w:val="00DE6D01"/>
    <w:rsid w:val="00DF724B"/>
    <w:rsid w:val="00E7186A"/>
    <w:rsid w:val="00E758DB"/>
    <w:rsid w:val="00E76BFC"/>
    <w:rsid w:val="00EA0147"/>
    <w:rsid w:val="00EA27AD"/>
    <w:rsid w:val="00EA67B8"/>
    <w:rsid w:val="00EC4A7B"/>
    <w:rsid w:val="00EF54CC"/>
    <w:rsid w:val="00F17A5E"/>
    <w:rsid w:val="00F3188A"/>
    <w:rsid w:val="00F31FD5"/>
    <w:rsid w:val="00F839DA"/>
    <w:rsid w:val="00F83E0D"/>
    <w:rsid w:val="00F87DA7"/>
    <w:rsid w:val="00FC6260"/>
    <w:rsid w:val="00FD26FB"/>
    <w:rsid w:val="00FE3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CF3993"/>
  <w15:chartTrackingRefBased/>
  <w15:docId w15:val="{2C5885BB-CB60-4356-BE44-72C3E043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512"/>
    <w:pPr>
      <w:keepNext/>
      <w:keepLines/>
      <w:spacing w:before="240" w:after="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210512"/>
    <w:pPr>
      <w:keepNext/>
      <w:keepLines/>
      <w:spacing w:before="40" w:after="0"/>
      <w:outlineLvl w:val="1"/>
    </w:pPr>
    <w:rPr>
      <w:rFonts w:ascii="Arial" w:eastAsiaTheme="majorEastAsia" w:hAnsi="Arial"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6E572A"/>
    <w:pPr>
      <w:keepNext/>
      <w:keepLines/>
      <w:spacing w:before="40" w:after="0"/>
      <w:outlineLvl w:val="2"/>
    </w:pPr>
    <w:rPr>
      <w:rFonts w:ascii="Arial" w:eastAsiaTheme="majorEastAsia" w:hAnsi="Arial"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71C"/>
    <w:rPr>
      <w:sz w:val="20"/>
      <w:szCs w:val="20"/>
    </w:rPr>
  </w:style>
  <w:style w:type="character" w:styleId="FootnoteReference">
    <w:name w:val="footnote reference"/>
    <w:uiPriority w:val="99"/>
    <w:unhideWhenUsed/>
    <w:rsid w:val="0084771C"/>
    <w:rPr>
      <w:vertAlign w:val="superscript"/>
    </w:rPr>
  </w:style>
  <w:style w:type="character" w:styleId="Hyperlink">
    <w:name w:val="Hyperlink"/>
    <w:basedOn w:val="DefaultParagraphFont"/>
    <w:uiPriority w:val="99"/>
    <w:unhideWhenUsed/>
    <w:rsid w:val="0084771C"/>
    <w:rPr>
      <w:color w:val="0563C1" w:themeColor="hyperlink"/>
      <w:u w:val="single"/>
    </w:rPr>
  </w:style>
  <w:style w:type="table" w:styleId="TableGrid">
    <w:name w:val="Table Grid"/>
    <w:basedOn w:val="TableNormal"/>
    <w:uiPriority w:val="39"/>
    <w:rsid w:val="008477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E5"/>
    <w:rPr>
      <w:rFonts w:ascii="Segoe UI" w:hAnsi="Segoe UI" w:cs="Segoe UI"/>
      <w:sz w:val="18"/>
      <w:szCs w:val="18"/>
    </w:rPr>
  </w:style>
  <w:style w:type="character" w:styleId="CommentReference">
    <w:name w:val="annotation reference"/>
    <w:basedOn w:val="DefaultParagraphFont"/>
    <w:uiPriority w:val="99"/>
    <w:semiHidden/>
    <w:unhideWhenUsed/>
    <w:rsid w:val="00387DC5"/>
    <w:rPr>
      <w:sz w:val="16"/>
      <w:szCs w:val="16"/>
    </w:rPr>
  </w:style>
  <w:style w:type="paragraph" w:styleId="CommentText">
    <w:name w:val="annotation text"/>
    <w:basedOn w:val="Normal"/>
    <w:link w:val="CommentTextChar"/>
    <w:uiPriority w:val="99"/>
    <w:semiHidden/>
    <w:unhideWhenUsed/>
    <w:rsid w:val="00387DC5"/>
    <w:pPr>
      <w:spacing w:line="240" w:lineRule="auto"/>
    </w:pPr>
    <w:rPr>
      <w:sz w:val="20"/>
      <w:szCs w:val="20"/>
    </w:rPr>
  </w:style>
  <w:style w:type="character" w:customStyle="1" w:styleId="CommentTextChar">
    <w:name w:val="Comment Text Char"/>
    <w:basedOn w:val="DefaultParagraphFont"/>
    <w:link w:val="CommentText"/>
    <w:uiPriority w:val="99"/>
    <w:semiHidden/>
    <w:rsid w:val="00387DC5"/>
    <w:rPr>
      <w:sz w:val="20"/>
      <w:szCs w:val="20"/>
    </w:rPr>
  </w:style>
  <w:style w:type="paragraph" w:styleId="CommentSubject">
    <w:name w:val="annotation subject"/>
    <w:basedOn w:val="CommentText"/>
    <w:next w:val="CommentText"/>
    <w:link w:val="CommentSubjectChar"/>
    <w:uiPriority w:val="99"/>
    <w:semiHidden/>
    <w:unhideWhenUsed/>
    <w:rsid w:val="00387DC5"/>
    <w:rPr>
      <w:b/>
      <w:bCs/>
    </w:rPr>
  </w:style>
  <w:style w:type="character" w:customStyle="1" w:styleId="CommentSubjectChar">
    <w:name w:val="Comment Subject Char"/>
    <w:basedOn w:val="CommentTextChar"/>
    <w:link w:val="CommentSubject"/>
    <w:uiPriority w:val="99"/>
    <w:semiHidden/>
    <w:rsid w:val="00387DC5"/>
    <w:rPr>
      <w:b/>
      <w:bCs/>
      <w:sz w:val="20"/>
      <w:szCs w:val="20"/>
    </w:rPr>
  </w:style>
  <w:style w:type="paragraph" w:styleId="ListParagraph">
    <w:name w:val="List Paragraph"/>
    <w:basedOn w:val="Normal"/>
    <w:uiPriority w:val="34"/>
    <w:qFormat/>
    <w:rsid w:val="00387DC5"/>
    <w:pPr>
      <w:ind w:left="720"/>
      <w:contextualSpacing/>
    </w:pPr>
  </w:style>
  <w:style w:type="paragraph" w:styleId="Revision">
    <w:name w:val="Revision"/>
    <w:hidden/>
    <w:uiPriority w:val="99"/>
    <w:semiHidden/>
    <w:rsid w:val="008534B2"/>
    <w:pPr>
      <w:spacing w:after="0" w:line="240" w:lineRule="auto"/>
    </w:pPr>
  </w:style>
  <w:style w:type="paragraph" w:styleId="NoSpacing">
    <w:name w:val="No Spacing"/>
    <w:uiPriority w:val="1"/>
    <w:qFormat/>
    <w:rsid w:val="00EF54CC"/>
    <w:pPr>
      <w:spacing w:after="0" w:line="240" w:lineRule="auto"/>
    </w:pPr>
  </w:style>
  <w:style w:type="paragraph" w:styleId="NormalWeb">
    <w:name w:val="Normal (Web)"/>
    <w:basedOn w:val="Normal"/>
    <w:uiPriority w:val="99"/>
    <w:semiHidden/>
    <w:unhideWhenUsed/>
    <w:rsid w:val="00B67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11C1"/>
    <w:rPr>
      <w:b/>
      <w:bCs/>
    </w:rPr>
  </w:style>
  <w:style w:type="character" w:customStyle="1" w:styleId="Heading1Char">
    <w:name w:val="Heading 1 Char"/>
    <w:basedOn w:val="DefaultParagraphFont"/>
    <w:link w:val="Heading1"/>
    <w:uiPriority w:val="9"/>
    <w:rsid w:val="00210512"/>
    <w:rPr>
      <w:rFonts w:ascii="Arial" w:eastAsiaTheme="majorEastAsia" w:hAnsi="Arial" w:cstheme="majorBidi"/>
      <w:b/>
      <w:color w:val="2E74B5" w:themeColor="accent1" w:themeShade="BF"/>
      <w:sz w:val="32"/>
      <w:szCs w:val="32"/>
    </w:rPr>
  </w:style>
  <w:style w:type="paragraph" w:styleId="TOCHeading">
    <w:name w:val="TOC Heading"/>
    <w:basedOn w:val="Heading1"/>
    <w:next w:val="Normal"/>
    <w:uiPriority w:val="39"/>
    <w:unhideWhenUsed/>
    <w:qFormat/>
    <w:rsid w:val="00EA27AD"/>
    <w:pPr>
      <w:outlineLvl w:val="9"/>
    </w:pPr>
    <w:rPr>
      <w:lang w:val="en-US"/>
    </w:rPr>
  </w:style>
  <w:style w:type="paragraph" w:styleId="TOC1">
    <w:name w:val="toc 1"/>
    <w:basedOn w:val="Normal"/>
    <w:next w:val="Normal"/>
    <w:autoRedefine/>
    <w:uiPriority w:val="39"/>
    <w:unhideWhenUsed/>
    <w:rsid w:val="00EA27AD"/>
    <w:pPr>
      <w:spacing w:after="100"/>
    </w:pPr>
  </w:style>
  <w:style w:type="paragraph" w:styleId="TOC2">
    <w:name w:val="toc 2"/>
    <w:basedOn w:val="Normal"/>
    <w:next w:val="Normal"/>
    <w:autoRedefine/>
    <w:uiPriority w:val="39"/>
    <w:unhideWhenUsed/>
    <w:rsid w:val="00EA27AD"/>
    <w:pPr>
      <w:spacing w:after="100"/>
      <w:ind w:left="220"/>
    </w:pPr>
  </w:style>
  <w:style w:type="paragraph" w:styleId="TOC3">
    <w:name w:val="toc 3"/>
    <w:basedOn w:val="Normal"/>
    <w:next w:val="Normal"/>
    <w:autoRedefine/>
    <w:uiPriority w:val="39"/>
    <w:unhideWhenUsed/>
    <w:rsid w:val="00EA27AD"/>
    <w:pPr>
      <w:spacing w:after="100"/>
      <w:ind w:left="440"/>
    </w:pPr>
  </w:style>
  <w:style w:type="character" w:customStyle="1" w:styleId="Heading2Char">
    <w:name w:val="Heading 2 Char"/>
    <w:basedOn w:val="DefaultParagraphFont"/>
    <w:link w:val="Heading2"/>
    <w:uiPriority w:val="9"/>
    <w:rsid w:val="00210512"/>
    <w:rPr>
      <w:rFonts w:ascii="Arial" w:eastAsiaTheme="majorEastAsia" w:hAnsi="Arial" w:cstheme="majorBidi"/>
      <w:color w:val="2E74B5" w:themeColor="accent1" w:themeShade="BF"/>
      <w:sz w:val="28"/>
      <w:szCs w:val="26"/>
    </w:rPr>
  </w:style>
  <w:style w:type="character" w:customStyle="1" w:styleId="Heading3Char">
    <w:name w:val="Heading 3 Char"/>
    <w:basedOn w:val="DefaultParagraphFont"/>
    <w:link w:val="Heading3"/>
    <w:uiPriority w:val="9"/>
    <w:rsid w:val="006E572A"/>
    <w:rPr>
      <w:rFonts w:ascii="Arial" w:eastAsiaTheme="majorEastAsia" w:hAnsi="Arial" w:cstheme="majorBidi"/>
      <w:color w:val="2E74B5" w:themeColor="accent1" w:themeShade="BF"/>
      <w:sz w:val="24"/>
      <w:szCs w:val="24"/>
    </w:rPr>
  </w:style>
  <w:style w:type="table" w:customStyle="1" w:styleId="TableGrid11">
    <w:name w:val="Table Grid11"/>
    <w:basedOn w:val="TableNormal"/>
    <w:next w:val="TableGrid"/>
    <w:uiPriority w:val="39"/>
    <w:rsid w:val="00B32BB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4CD9"/>
    <w:rPr>
      <w:color w:val="605E5C"/>
      <w:shd w:val="clear" w:color="auto" w:fill="E1DFDD"/>
    </w:rPr>
  </w:style>
  <w:style w:type="character" w:styleId="FollowedHyperlink">
    <w:name w:val="FollowedHyperlink"/>
    <w:basedOn w:val="DefaultParagraphFont"/>
    <w:uiPriority w:val="99"/>
    <w:semiHidden/>
    <w:unhideWhenUsed/>
    <w:rsid w:val="00AF33E4"/>
    <w:rPr>
      <w:color w:val="954F72" w:themeColor="followedHyperlink"/>
      <w:u w:val="single"/>
    </w:rPr>
  </w:style>
  <w:style w:type="paragraph" w:styleId="Header">
    <w:name w:val="header"/>
    <w:basedOn w:val="Normal"/>
    <w:link w:val="HeaderChar"/>
    <w:uiPriority w:val="99"/>
    <w:unhideWhenUsed/>
    <w:rsid w:val="00C45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033"/>
  </w:style>
  <w:style w:type="paragraph" w:styleId="Footer">
    <w:name w:val="footer"/>
    <w:basedOn w:val="Normal"/>
    <w:link w:val="FooterChar"/>
    <w:uiPriority w:val="99"/>
    <w:unhideWhenUsed/>
    <w:rsid w:val="00C45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251">
      <w:bodyDiv w:val="1"/>
      <w:marLeft w:val="0"/>
      <w:marRight w:val="0"/>
      <w:marTop w:val="0"/>
      <w:marBottom w:val="0"/>
      <w:divBdr>
        <w:top w:val="none" w:sz="0" w:space="0" w:color="auto"/>
        <w:left w:val="none" w:sz="0" w:space="0" w:color="auto"/>
        <w:bottom w:val="none" w:sz="0" w:space="0" w:color="auto"/>
        <w:right w:val="none" w:sz="0" w:space="0" w:color="auto"/>
      </w:divBdr>
    </w:div>
    <w:div w:id="26299969">
      <w:bodyDiv w:val="1"/>
      <w:marLeft w:val="0"/>
      <w:marRight w:val="0"/>
      <w:marTop w:val="0"/>
      <w:marBottom w:val="0"/>
      <w:divBdr>
        <w:top w:val="none" w:sz="0" w:space="0" w:color="auto"/>
        <w:left w:val="none" w:sz="0" w:space="0" w:color="auto"/>
        <w:bottom w:val="none" w:sz="0" w:space="0" w:color="auto"/>
        <w:right w:val="none" w:sz="0" w:space="0" w:color="auto"/>
      </w:divBdr>
    </w:div>
    <w:div w:id="315427157">
      <w:bodyDiv w:val="1"/>
      <w:marLeft w:val="0"/>
      <w:marRight w:val="0"/>
      <w:marTop w:val="0"/>
      <w:marBottom w:val="0"/>
      <w:divBdr>
        <w:top w:val="none" w:sz="0" w:space="0" w:color="auto"/>
        <w:left w:val="none" w:sz="0" w:space="0" w:color="auto"/>
        <w:bottom w:val="none" w:sz="0" w:space="0" w:color="auto"/>
        <w:right w:val="none" w:sz="0" w:space="0" w:color="auto"/>
      </w:divBdr>
    </w:div>
    <w:div w:id="508756639">
      <w:bodyDiv w:val="1"/>
      <w:marLeft w:val="0"/>
      <w:marRight w:val="0"/>
      <w:marTop w:val="0"/>
      <w:marBottom w:val="0"/>
      <w:divBdr>
        <w:top w:val="none" w:sz="0" w:space="0" w:color="auto"/>
        <w:left w:val="none" w:sz="0" w:space="0" w:color="auto"/>
        <w:bottom w:val="none" w:sz="0" w:space="0" w:color="auto"/>
        <w:right w:val="none" w:sz="0" w:space="0" w:color="auto"/>
      </w:divBdr>
    </w:div>
    <w:div w:id="616638812">
      <w:bodyDiv w:val="1"/>
      <w:marLeft w:val="0"/>
      <w:marRight w:val="0"/>
      <w:marTop w:val="0"/>
      <w:marBottom w:val="0"/>
      <w:divBdr>
        <w:top w:val="none" w:sz="0" w:space="0" w:color="auto"/>
        <w:left w:val="none" w:sz="0" w:space="0" w:color="auto"/>
        <w:bottom w:val="none" w:sz="0" w:space="0" w:color="auto"/>
        <w:right w:val="none" w:sz="0" w:space="0" w:color="auto"/>
      </w:divBdr>
    </w:div>
    <w:div w:id="665593495">
      <w:bodyDiv w:val="1"/>
      <w:marLeft w:val="0"/>
      <w:marRight w:val="0"/>
      <w:marTop w:val="0"/>
      <w:marBottom w:val="0"/>
      <w:divBdr>
        <w:top w:val="none" w:sz="0" w:space="0" w:color="auto"/>
        <w:left w:val="none" w:sz="0" w:space="0" w:color="auto"/>
        <w:bottom w:val="none" w:sz="0" w:space="0" w:color="auto"/>
        <w:right w:val="none" w:sz="0" w:space="0" w:color="auto"/>
      </w:divBdr>
    </w:div>
    <w:div w:id="859008017">
      <w:bodyDiv w:val="1"/>
      <w:marLeft w:val="0"/>
      <w:marRight w:val="0"/>
      <w:marTop w:val="0"/>
      <w:marBottom w:val="0"/>
      <w:divBdr>
        <w:top w:val="none" w:sz="0" w:space="0" w:color="auto"/>
        <w:left w:val="none" w:sz="0" w:space="0" w:color="auto"/>
        <w:bottom w:val="none" w:sz="0" w:space="0" w:color="auto"/>
        <w:right w:val="none" w:sz="0" w:space="0" w:color="auto"/>
      </w:divBdr>
    </w:div>
    <w:div w:id="1268319304">
      <w:bodyDiv w:val="1"/>
      <w:marLeft w:val="0"/>
      <w:marRight w:val="0"/>
      <w:marTop w:val="0"/>
      <w:marBottom w:val="0"/>
      <w:divBdr>
        <w:top w:val="none" w:sz="0" w:space="0" w:color="auto"/>
        <w:left w:val="none" w:sz="0" w:space="0" w:color="auto"/>
        <w:bottom w:val="none" w:sz="0" w:space="0" w:color="auto"/>
        <w:right w:val="none" w:sz="0" w:space="0" w:color="auto"/>
      </w:divBdr>
    </w:div>
    <w:div w:id="1379357103">
      <w:bodyDiv w:val="1"/>
      <w:marLeft w:val="0"/>
      <w:marRight w:val="0"/>
      <w:marTop w:val="0"/>
      <w:marBottom w:val="0"/>
      <w:divBdr>
        <w:top w:val="none" w:sz="0" w:space="0" w:color="auto"/>
        <w:left w:val="none" w:sz="0" w:space="0" w:color="auto"/>
        <w:bottom w:val="none" w:sz="0" w:space="0" w:color="auto"/>
        <w:right w:val="none" w:sz="0" w:space="0" w:color="auto"/>
      </w:divBdr>
    </w:div>
    <w:div w:id="1510942861">
      <w:bodyDiv w:val="1"/>
      <w:marLeft w:val="0"/>
      <w:marRight w:val="0"/>
      <w:marTop w:val="0"/>
      <w:marBottom w:val="0"/>
      <w:divBdr>
        <w:top w:val="none" w:sz="0" w:space="0" w:color="auto"/>
        <w:left w:val="none" w:sz="0" w:space="0" w:color="auto"/>
        <w:bottom w:val="none" w:sz="0" w:space="0" w:color="auto"/>
        <w:right w:val="none" w:sz="0" w:space="0" w:color="auto"/>
      </w:divBdr>
      <w:divsChild>
        <w:div w:id="1041126368">
          <w:marLeft w:val="0"/>
          <w:marRight w:val="0"/>
          <w:marTop w:val="0"/>
          <w:marBottom w:val="0"/>
          <w:divBdr>
            <w:top w:val="none" w:sz="0" w:space="0" w:color="auto"/>
            <w:left w:val="none" w:sz="0" w:space="0" w:color="auto"/>
            <w:bottom w:val="none" w:sz="0" w:space="0" w:color="auto"/>
            <w:right w:val="none" w:sz="0" w:space="0" w:color="auto"/>
          </w:divBdr>
          <w:divsChild>
            <w:div w:id="1480993907">
              <w:marLeft w:val="0"/>
              <w:marRight w:val="0"/>
              <w:marTop w:val="0"/>
              <w:marBottom w:val="0"/>
              <w:divBdr>
                <w:top w:val="none" w:sz="0" w:space="0" w:color="auto"/>
                <w:left w:val="none" w:sz="0" w:space="0" w:color="auto"/>
                <w:bottom w:val="none" w:sz="0" w:space="0" w:color="auto"/>
                <w:right w:val="none" w:sz="0" w:space="0" w:color="auto"/>
              </w:divBdr>
              <w:divsChild>
                <w:div w:id="2021158028">
                  <w:marLeft w:val="0"/>
                  <w:marRight w:val="0"/>
                  <w:marTop w:val="0"/>
                  <w:marBottom w:val="0"/>
                  <w:divBdr>
                    <w:top w:val="none" w:sz="0" w:space="0" w:color="auto"/>
                    <w:left w:val="none" w:sz="0" w:space="0" w:color="auto"/>
                    <w:bottom w:val="none" w:sz="0" w:space="0" w:color="auto"/>
                    <w:right w:val="none" w:sz="0" w:space="0" w:color="auto"/>
                  </w:divBdr>
                  <w:divsChild>
                    <w:div w:id="1747605086">
                      <w:marLeft w:val="0"/>
                      <w:marRight w:val="0"/>
                      <w:marTop w:val="0"/>
                      <w:marBottom w:val="0"/>
                      <w:divBdr>
                        <w:top w:val="none" w:sz="0" w:space="0" w:color="auto"/>
                        <w:left w:val="none" w:sz="0" w:space="0" w:color="auto"/>
                        <w:bottom w:val="none" w:sz="0" w:space="0" w:color="auto"/>
                        <w:right w:val="none" w:sz="0" w:space="0" w:color="auto"/>
                      </w:divBdr>
                      <w:divsChild>
                        <w:div w:id="5045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94745">
      <w:bodyDiv w:val="1"/>
      <w:marLeft w:val="0"/>
      <w:marRight w:val="0"/>
      <w:marTop w:val="0"/>
      <w:marBottom w:val="0"/>
      <w:divBdr>
        <w:top w:val="none" w:sz="0" w:space="0" w:color="auto"/>
        <w:left w:val="none" w:sz="0" w:space="0" w:color="auto"/>
        <w:bottom w:val="none" w:sz="0" w:space="0" w:color="auto"/>
        <w:right w:val="none" w:sz="0" w:space="0" w:color="auto"/>
      </w:divBdr>
    </w:div>
    <w:div w:id="1808161113">
      <w:bodyDiv w:val="1"/>
      <w:marLeft w:val="0"/>
      <w:marRight w:val="0"/>
      <w:marTop w:val="0"/>
      <w:marBottom w:val="0"/>
      <w:divBdr>
        <w:top w:val="none" w:sz="0" w:space="0" w:color="auto"/>
        <w:left w:val="none" w:sz="0" w:space="0" w:color="auto"/>
        <w:bottom w:val="none" w:sz="0" w:space="0" w:color="auto"/>
        <w:right w:val="none" w:sz="0" w:space="0" w:color="auto"/>
      </w:divBdr>
    </w:div>
    <w:div w:id="20185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forced-marri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humanrights.com/advice-and-guidance/new-equality-act-guidance/protected-characteristics-defin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ernslavery.co.uk/?gclid=CL_f1LqO0sECFeFZ2wodNUUA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spcc.org.uk/preventing-abuse/keeping-children-safe/healthy-sexual-behaviour-children-young-people/" TargetMode="External"/><Relationship Id="rId4" Type="http://schemas.openxmlformats.org/officeDocument/2006/relationships/settings" Target="settings.xml"/><Relationship Id="rId9" Type="http://schemas.openxmlformats.org/officeDocument/2006/relationships/hyperlink" Target="https://www.legislation.gov.uk/ukpga/2003/42/contents" TargetMode="External"/><Relationship Id="rId14" Type="http://schemas.openxmlformats.org/officeDocument/2006/relationships/hyperlink" Target="https://www.gov.uk/female-genital-mutilation-help-adv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91903/CSE_Guidance_Core_Document_13.02.2017.pdf" TargetMode="External"/><Relationship Id="rId2" Type="http://schemas.openxmlformats.org/officeDocument/2006/relationships/hyperlink" Target="http://www.legislation.gov.uk/ukpga/2014/23/pdfs/ukpga_20140023_en.pdf" TargetMode="External"/><Relationship Id="rId1" Type="http://schemas.openxmlformats.org/officeDocument/2006/relationships/hyperlink" Target="https://assets.publishing.service.gov.uk/government/uploads/system/uploads/attachment_data/file/729914/Working_Together_to_Safeguard_Children-2018.pdf" TargetMode="External"/><Relationship Id="rId5" Type="http://schemas.openxmlformats.org/officeDocument/2006/relationships/hyperlink" Target="http://www.fco.gov.uk/fgm" TargetMode="External"/><Relationship Id="rId4" Type="http://schemas.openxmlformats.org/officeDocument/2006/relationships/hyperlink" Target="https://www.haloproject.org.uk/honour-based-violence-W21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BC21-D9E7-4A60-A4F3-7A2C3117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dc:description/>
  <cp:lastModifiedBy>Rowan Lake</cp:lastModifiedBy>
  <cp:revision>2</cp:revision>
  <cp:lastPrinted>2018-09-26T15:17:00Z</cp:lastPrinted>
  <dcterms:created xsi:type="dcterms:W3CDTF">2021-11-04T15:12:00Z</dcterms:created>
  <dcterms:modified xsi:type="dcterms:W3CDTF">2021-11-04T15:12:00Z</dcterms:modified>
</cp:coreProperties>
</file>